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D2" w:rsidRPr="00F26F04" w:rsidRDefault="00D51E8C" w:rsidP="00F26F04">
      <w:pPr>
        <w:jc w:val="center"/>
        <w:rPr>
          <w:rFonts w:ascii="Times New Roman" w:hAnsi="Times New Roman"/>
          <w:b/>
          <w:lang w:val="en-US"/>
        </w:rPr>
      </w:pPr>
      <w:r w:rsidRPr="00F26F04">
        <w:rPr>
          <w:rFonts w:ascii="Times New Roman" w:hAnsi="Times New Roman"/>
          <w:b/>
          <w:lang w:val="en-US"/>
        </w:rPr>
        <w:t>Multilatinas’s Merger</w:t>
      </w:r>
      <w:r w:rsidR="00EC0A8A" w:rsidRPr="00F26F04">
        <w:rPr>
          <w:rFonts w:ascii="Times New Roman" w:hAnsi="Times New Roman"/>
          <w:b/>
          <w:lang w:val="en-US"/>
        </w:rPr>
        <w:t>s</w:t>
      </w:r>
      <w:r w:rsidRPr="00F26F04">
        <w:rPr>
          <w:rFonts w:ascii="Times New Roman" w:hAnsi="Times New Roman"/>
          <w:b/>
          <w:lang w:val="en-US"/>
        </w:rPr>
        <w:t xml:space="preserve"> and Acquisition</w:t>
      </w:r>
      <w:r w:rsidR="00EC0A8A" w:rsidRPr="00F26F04">
        <w:rPr>
          <w:rFonts w:ascii="Times New Roman" w:hAnsi="Times New Roman"/>
          <w:b/>
          <w:lang w:val="en-US"/>
        </w:rPr>
        <w:t>s: what</w:t>
      </w:r>
      <w:r w:rsidR="006B45B7" w:rsidRPr="00F26F04">
        <w:rPr>
          <w:rFonts w:ascii="Times New Roman" w:hAnsi="Times New Roman"/>
          <w:b/>
          <w:lang w:val="en-US"/>
        </w:rPr>
        <w:t xml:space="preserve"> and where</w:t>
      </w:r>
      <w:r w:rsidR="00EC0A8A" w:rsidRPr="00F26F04">
        <w:rPr>
          <w:rFonts w:ascii="Times New Roman" w:hAnsi="Times New Roman"/>
          <w:b/>
          <w:lang w:val="en-US"/>
        </w:rPr>
        <w:t xml:space="preserve"> </w:t>
      </w:r>
      <w:r w:rsidR="00CE0E90" w:rsidRPr="00F26F04">
        <w:rPr>
          <w:rFonts w:ascii="Times New Roman" w:hAnsi="Times New Roman"/>
          <w:b/>
          <w:lang w:val="en-US"/>
        </w:rPr>
        <w:t>the ocelots</w:t>
      </w:r>
      <w:r w:rsidR="00B442B5" w:rsidRPr="00F26F04">
        <w:rPr>
          <w:rFonts w:ascii="Times New Roman" w:hAnsi="Times New Roman"/>
          <w:b/>
          <w:lang w:val="en-US"/>
        </w:rPr>
        <w:t xml:space="preserve"> </w:t>
      </w:r>
      <w:r w:rsidR="00624657" w:rsidRPr="00F26F04">
        <w:rPr>
          <w:rFonts w:ascii="Times New Roman" w:hAnsi="Times New Roman"/>
          <w:b/>
          <w:lang w:val="en-US"/>
        </w:rPr>
        <w:t>are hunting</w:t>
      </w:r>
      <w:r w:rsidR="00CE0E90" w:rsidRPr="00F26F04">
        <w:rPr>
          <w:rFonts w:ascii="Times New Roman" w:hAnsi="Times New Roman"/>
          <w:b/>
          <w:lang w:val="en-US"/>
        </w:rPr>
        <w:t>?</w:t>
      </w:r>
      <w:r w:rsidRPr="00F26F04">
        <w:rPr>
          <w:rStyle w:val="FootnoteReference"/>
          <w:rFonts w:ascii="Times New Roman" w:hAnsi="Times New Roman"/>
          <w:b/>
          <w:lang w:val="en-US"/>
        </w:rPr>
        <w:footnoteReference w:id="1"/>
      </w:r>
    </w:p>
    <w:p w:rsidR="002E7544" w:rsidRPr="002E7544" w:rsidRDefault="002E7544" w:rsidP="002E7544">
      <w:pPr>
        <w:spacing w:before="140" w:line="240" w:lineRule="auto"/>
        <w:ind w:firstLine="0"/>
        <w:jc w:val="right"/>
        <w:rPr>
          <w:rFonts w:ascii="Times New Roman" w:hAnsi="Times New Roman" w:cs="Arial"/>
          <w:b/>
          <w:sz w:val="20"/>
        </w:rPr>
      </w:pPr>
      <w:r w:rsidRPr="002E7544">
        <w:rPr>
          <w:rFonts w:ascii="Times New Roman" w:hAnsi="Times New Roman" w:cs="Arial"/>
          <w:b/>
          <w:sz w:val="20"/>
        </w:rPr>
        <w:t>Ionara Costa</w:t>
      </w:r>
    </w:p>
    <w:p w:rsidR="002E7544" w:rsidRPr="002E7544" w:rsidRDefault="002E7544" w:rsidP="002E7544">
      <w:pPr>
        <w:spacing w:line="240" w:lineRule="auto"/>
        <w:jc w:val="right"/>
        <w:rPr>
          <w:rFonts w:ascii="Times New Roman" w:hAnsi="Times New Roman" w:cs="Arial"/>
          <w:b/>
          <w:sz w:val="20"/>
        </w:rPr>
      </w:pPr>
      <w:r w:rsidRPr="002E7544">
        <w:rPr>
          <w:rFonts w:ascii="Times New Roman" w:hAnsi="Times New Roman" w:cs="Arial"/>
          <w:b/>
          <w:sz w:val="20"/>
        </w:rPr>
        <w:t>Marie Curie Fellow</w:t>
      </w:r>
    </w:p>
    <w:p w:rsidR="002E7544" w:rsidRPr="002E7544" w:rsidRDefault="002E7544" w:rsidP="002E7544">
      <w:pPr>
        <w:spacing w:line="240" w:lineRule="auto"/>
        <w:jc w:val="right"/>
        <w:rPr>
          <w:rFonts w:ascii="Times New Roman" w:hAnsi="Times New Roman" w:cs="Arial"/>
          <w:b/>
          <w:sz w:val="20"/>
        </w:rPr>
      </w:pPr>
      <w:r w:rsidRPr="002E7544">
        <w:rPr>
          <w:rFonts w:ascii="Times New Roman" w:hAnsi="Times New Roman" w:cs="Arial"/>
          <w:b/>
          <w:sz w:val="20"/>
        </w:rPr>
        <w:t>CENTRIM, University of Brighton</w:t>
      </w:r>
    </w:p>
    <w:p w:rsidR="002E7544" w:rsidRPr="002E7544" w:rsidRDefault="00524E7D" w:rsidP="002E7544">
      <w:pPr>
        <w:spacing w:line="240" w:lineRule="auto"/>
        <w:jc w:val="right"/>
        <w:rPr>
          <w:rFonts w:ascii="Times New Roman" w:hAnsi="Times New Roman" w:cs="Arial"/>
          <w:b/>
          <w:sz w:val="20"/>
        </w:rPr>
      </w:pPr>
      <w:hyperlink r:id="rId10" w:history="1">
        <w:r w:rsidR="002E7544" w:rsidRPr="002E7544">
          <w:rPr>
            <w:rStyle w:val="Hyperlink"/>
            <w:rFonts w:ascii="Times New Roman" w:hAnsi="Times New Roman" w:cs="Arial"/>
            <w:b/>
            <w:sz w:val="20"/>
          </w:rPr>
          <w:t>I.daCosta@brighton.ac.uk</w:t>
        </w:r>
      </w:hyperlink>
    </w:p>
    <w:p w:rsidR="002E7544" w:rsidRPr="002E7544" w:rsidRDefault="002E7544" w:rsidP="002E7544">
      <w:pPr>
        <w:spacing w:before="140" w:after="140"/>
        <w:ind w:firstLine="0"/>
        <w:rPr>
          <w:rFonts w:ascii="Times New Roman" w:hAnsi="Times New Roman" w:cs="Arial"/>
          <w:b/>
          <w:i/>
          <w:sz w:val="14"/>
        </w:rPr>
      </w:pPr>
    </w:p>
    <w:p w:rsidR="002E7544" w:rsidRPr="002E7544" w:rsidRDefault="002E7544" w:rsidP="002E7544">
      <w:pPr>
        <w:widowControl w:val="0"/>
        <w:autoSpaceDE w:val="0"/>
        <w:autoSpaceDN w:val="0"/>
        <w:adjustRightInd w:val="0"/>
        <w:jc w:val="center"/>
        <w:rPr>
          <w:rFonts w:ascii="Times New Roman" w:hAnsi="Times New Roman" w:cs="Arial"/>
          <w:b/>
          <w:bCs/>
          <w:color w:val="1A1A1A"/>
          <w:szCs w:val="26"/>
        </w:rPr>
      </w:pPr>
      <w:r w:rsidRPr="002E7544">
        <w:rPr>
          <w:rFonts w:ascii="Times New Roman" w:hAnsi="Times New Roman" w:cs="Arial"/>
          <w:b/>
          <w:bCs/>
          <w:color w:val="1A1A1A"/>
          <w:szCs w:val="26"/>
        </w:rPr>
        <w:t>Paper prepared for The 4</w:t>
      </w:r>
      <w:r w:rsidRPr="002E7544">
        <w:rPr>
          <w:rFonts w:ascii="Times New Roman" w:hAnsi="Times New Roman" w:cs="Arial"/>
          <w:b/>
          <w:bCs/>
          <w:color w:val="1A1A1A"/>
          <w:szCs w:val="22"/>
          <w:vertAlign w:val="superscript"/>
        </w:rPr>
        <w:t>th</w:t>
      </w:r>
      <w:r w:rsidRPr="002E7544">
        <w:rPr>
          <w:rFonts w:ascii="Times New Roman" w:hAnsi="Times New Roman" w:cs="Arial"/>
          <w:b/>
          <w:bCs/>
          <w:color w:val="1A1A1A"/>
          <w:szCs w:val="26"/>
        </w:rPr>
        <w:t xml:space="preserve"> Copenhagen Conference on: </w:t>
      </w:r>
    </w:p>
    <w:p w:rsidR="002E7544" w:rsidRPr="002E7544" w:rsidRDefault="002E7544" w:rsidP="002E7544">
      <w:pPr>
        <w:widowControl w:val="0"/>
        <w:autoSpaceDE w:val="0"/>
        <w:autoSpaceDN w:val="0"/>
        <w:adjustRightInd w:val="0"/>
        <w:jc w:val="center"/>
        <w:rPr>
          <w:rFonts w:ascii="Times New Roman" w:hAnsi="Times New Roman" w:cs="Arial"/>
          <w:b/>
          <w:bCs/>
          <w:i/>
          <w:iCs/>
          <w:color w:val="1A1A1A"/>
          <w:szCs w:val="26"/>
        </w:rPr>
      </w:pPr>
      <w:r w:rsidRPr="002E7544">
        <w:rPr>
          <w:rFonts w:ascii="Times New Roman" w:hAnsi="Times New Roman" w:cs="Arial"/>
          <w:b/>
          <w:bCs/>
          <w:i/>
          <w:iCs/>
          <w:color w:val="1A1A1A"/>
          <w:szCs w:val="26"/>
        </w:rPr>
        <w:t>‘Emerging Multinationals’:  Outward Investment from Emerging Economies</w:t>
      </w:r>
    </w:p>
    <w:p w:rsidR="002E7544" w:rsidRPr="002E7544" w:rsidRDefault="002E7544" w:rsidP="002E7544">
      <w:pPr>
        <w:widowControl w:val="0"/>
        <w:autoSpaceDE w:val="0"/>
        <w:autoSpaceDN w:val="0"/>
        <w:adjustRightInd w:val="0"/>
        <w:spacing w:line="240" w:lineRule="auto"/>
        <w:jc w:val="center"/>
        <w:rPr>
          <w:rFonts w:ascii="Times New Roman" w:hAnsi="Times New Roman" w:cs="Arial"/>
          <w:b/>
          <w:sz w:val="20"/>
        </w:rPr>
      </w:pPr>
    </w:p>
    <w:p w:rsidR="002E7544" w:rsidRPr="002E7544" w:rsidRDefault="001F2651" w:rsidP="002E7544">
      <w:pPr>
        <w:widowControl w:val="0"/>
        <w:autoSpaceDE w:val="0"/>
        <w:autoSpaceDN w:val="0"/>
        <w:adjustRightInd w:val="0"/>
        <w:spacing w:line="240" w:lineRule="auto"/>
        <w:ind w:firstLine="0"/>
        <w:jc w:val="center"/>
        <w:rPr>
          <w:rFonts w:ascii="Times New Roman" w:hAnsi="Times New Roman" w:cs="Arial"/>
          <w:b/>
          <w:sz w:val="20"/>
        </w:rPr>
      </w:pPr>
      <w:r>
        <w:rPr>
          <w:rFonts w:ascii="Times New Roman" w:hAnsi="Times New Roman" w:cs="Arial"/>
          <w:b/>
          <w:sz w:val="20"/>
        </w:rPr>
        <w:t>Draft Version, 20</w:t>
      </w:r>
      <w:r w:rsidR="002E7544" w:rsidRPr="002E7544">
        <w:rPr>
          <w:rFonts w:ascii="Times New Roman" w:hAnsi="Times New Roman" w:cs="Arial"/>
          <w:b/>
          <w:sz w:val="20"/>
        </w:rPr>
        <w:t xml:space="preserve"> September 2014</w:t>
      </w:r>
    </w:p>
    <w:p w:rsidR="00CB1837" w:rsidRPr="002E7544" w:rsidRDefault="00CB1837" w:rsidP="002E7544">
      <w:pPr>
        <w:spacing w:before="140" w:after="140" w:line="240" w:lineRule="auto"/>
        <w:rPr>
          <w:rFonts w:ascii="Times New Roman" w:hAnsi="Times New Roman"/>
          <w:lang w:val="en-US"/>
        </w:rPr>
      </w:pPr>
    </w:p>
    <w:p w:rsidR="00CB1837" w:rsidRPr="00CB1837" w:rsidRDefault="00CB1837" w:rsidP="00CB1837">
      <w:pPr>
        <w:spacing w:before="140" w:after="140"/>
        <w:jc w:val="center"/>
        <w:rPr>
          <w:b/>
          <w:lang w:val="en-US"/>
        </w:rPr>
      </w:pPr>
      <w:r w:rsidRPr="00CB1837">
        <w:rPr>
          <w:b/>
          <w:lang w:val="en-US"/>
        </w:rPr>
        <w:t>Abstract</w:t>
      </w:r>
    </w:p>
    <w:p w:rsidR="002E7544" w:rsidRDefault="00CB1837" w:rsidP="005E7AFE">
      <w:pPr>
        <w:spacing w:before="140" w:after="140"/>
        <w:jc w:val="both"/>
        <w:rPr>
          <w:rFonts w:ascii="Times New Roman" w:hAnsi="Times New Roman"/>
          <w:lang w:val="en-US"/>
        </w:rPr>
      </w:pPr>
      <w:r w:rsidRPr="00145F17">
        <w:rPr>
          <w:rFonts w:ascii="Times New Roman" w:hAnsi="Times New Roman"/>
          <w:lang w:val="en-US"/>
        </w:rPr>
        <w:t>This paper looks at multilatinas’ merger and acquisition activities in order to shed light on the internationali</w:t>
      </w:r>
      <w:r w:rsidR="006D58FC">
        <w:rPr>
          <w:rFonts w:ascii="Times New Roman" w:hAnsi="Times New Roman"/>
          <w:lang w:val="en-US"/>
        </w:rPr>
        <w:t>zation</w:t>
      </w:r>
      <w:r w:rsidRPr="00145F17">
        <w:rPr>
          <w:rFonts w:ascii="Times New Roman" w:hAnsi="Times New Roman"/>
          <w:lang w:val="en-US"/>
        </w:rPr>
        <w:t xml:space="preserve"> process they have been pursu</w:t>
      </w:r>
      <w:r w:rsidR="000611FF">
        <w:rPr>
          <w:rFonts w:ascii="Times New Roman" w:hAnsi="Times New Roman"/>
          <w:lang w:val="en-US"/>
        </w:rPr>
        <w:t>ing.</w:t>
      </w:r>
      <w:r w:rsidR="007A4B70">
        <w:rPr>
          <w:rFonts w:ascii="Times New Roman" w:hAnsi="Times New Roman" w:cs="Arial"/>
          <w:lang w:val="en-US"/>
        </w:rPr>
        <w:t xml:space="preserve"> </w:t>
      </w:r>
      <w:r w:rsidRPr="00145F17">
        <w:rPr>
          <w:rFonts w:ascii="Times New Roman" w:hAnsi="Times New Roman" w:cs="Arial"/>
          <w:lang w:val="en-US"/>
        </w:rPr>
        <w:t xml:space="preserve">The analysis </w:t>
      </w:r>
      <w:r w:rsidR="00114ED3">
        <w:rPr>
          <w:rFonts w:ascii="Times New Roman" w:hAnsi="Times New Roman" w:cs="Arial"/>
          <w:lang w:val="en-US"/>
        </w:rPr>
        <w:t>points to</w:t>
      </w:r>
      <w:r w:rsidRPr="00145F17">
        <w:rPr>
          <w:rFonts w:ascii="Times New Roman" w:hAnsi="Times New Roman" w:cs="Arial"/>
          <w:lang w:val="en-US"/>
        </w:rPr>
        <w:t xml:space="preserve"> two important features of multilatinas’ international expansion.</w:t>
      </w:r>
      <w:r w:rsidR="007A4B70">
        <w:rPr>
          <w:rFonts w:ascii="Times New Roman" w:hAnsi="Times New Roman" w:cs="Arial"/>
          <w:lang w:val="en-US"/>
        </w:rPr>
        <w:t xml:space="preserve"> </w:t>
      </w:r>
      <w:r w:rsidRPr="00145F17">
        <w:rPr>
          <w:rFonts w:ascii="Times New Roman" w:hAnsi="Times New Roman" w:cs="Arial"/>
          <w:lang w:val="en-US"/>
        </w:rPr>
        <w:t xml:space="preserve">First, </w:t>
      </w:r>
      <w:r w:rsidR="00114ED3">
        <w:rPr>
          <w:rFonts w:ascii="Times New Roman" w:hAnsi="Times New Roman" w:cs="Arial"/>
          <w:lang w:val="en-US"/>
        </w:rPr>
        <w:t>it</w:t>
      </w:r>
      <w:r w:rsidRPr="00145F17">
        <w:rPr>
          <w:rFonts w:ascii="Times New Roman" w:hAnsi="Times New Roman" w:cs="Arial"/>
          <w:lang w:val="en-US"/>
        </w:rPr>
        <w:t xml:space="preserve"> points to the relative</w:t>
      </w:r>
      <w:r w:rsidR="00114ED3">
        <w:rPr>
          <w:rFonts w:ascii="Times New Roman" w:hAnsi="Times New Roman" w:cs="Arial"/>
          <w:lang w:val="en-US"/>
        </w:rPr>
        <w:t>ly</w:t>
      </w:r>
      <w:r w:rsidRPr="00145F17">
        <w:rPr>
          <w:rFonts w:ascii="Times New Roman" w:hAnsi="Times New Roman" w:cs="Arial"/>
          <w:lang w:val="en-US"/>
        </w:rPr>
        <w:t xml:space="preserve"> greater importance of market</w:t>
      </w:r>
      <w:r w:rsidR="00B9625B">
        <w:rPr>
          <w:rFonts w:ascii="Times New Roman" w:hAnsi="Times New Roman" w:cs="Arial"/>
          <w:lang w:val="en-US"/>
        </w:rPr>
        <w:t>-seeking</w:t>
      </w:r>
      <w:r w:rsidRPr="00145F17">
        <w:rPr>
          <w:rFonts w:ascii="Times New Roman" w:hAnsi="Times New Roman" w:cs="Arial"/>
          <w:lang w:val="en-US"/>
        </w:rPr>
        <w:t xml:space="preserve"> motiva</w:t>
      </w:r>
      <w:r w:rsidR="00114ED3">
        <w:rPr>
          <w:rFonts w:ascii="Times New Roman" w:hAnsi="Times New Roman" w:cs="Arial"/>
          <w:lang w:val="en-US"/>
        </w:rPr>
        <w:t>tions behind multilatinas’ cross-</w:t>
      </w:r>
      <w:r w:rsidRPr="00145F17">
        <w:rPr>
          <w:rFonts w:ascii="Times New Roman" w:hAnsi="Times New Roman" w:cs="Arial"/>
          <w:lang w:val="en-US"/>
        </w:rPr>
        <w:t>border M&amp;As when compared to s</w:t>
      </w:r>
      <w:r w:rsidR="007A4B70">
        <w:rPr>
          <w:rFonts w:ascii="Times New Roman" w:hAnsi="Times New Roman" w:cs="Arial"/>
          <w:lang w:val="en-US"/>
        </w:rPr>
        <w:t>trategic asset</w:t>
      </w:r>
      <w:r w:rsidR="00B9625B">
        <w:rPr>
          <w:rFonts w:ascii="Times New Roman" w:hAnsi="Times New Roman" w:cs="Arial"/>
          <w:lang w:val="en-US"/>
        </w:rPr>
        <w:t>-seeking</w:t>
      </w:r>
      <w:r w:rsidR="00114ED3">
        <w:rPr>
          <w:rFonts w:ascii="Times New Roman" w:hAnsi="Times New Roman" w:cs="Arial"/>
          <w:lang w:val="en-US"/>
        </w:rPr>
        <w:t xml:space="preserve"> drivers,</w:t>
      </w:r>
      <w:r w:rsidR="007A4B70">
        <w:rPr>
          <w:rFonts w:ascii="Times New Roman" w:hAnsi="Times New Roman" w:cs="Arial"/>
          <w:lang w:val="en-US"/>
        </w:rPr>
        <w:t xml:space="preserve"> </w:t>
      </w:r>
      <w:r w:rsidR="00114ED3">
        <w:rPr>
          <w:rFonts w:ascii="Times New Roman" w:hAnsi="Times New Roman" w:cs="Arial"/>
          <w:lang w:val="en-US"/>
        </w:rPr>
        <w:t xml:space="preserve">contrasting to </w:t>
      </w:r>
      <w:r w:rsidR="007A4B70">
        <w:rPr>
          <w:rFonts w:ascii="Times New Roman" w:hAnsi="Times New Roman"/>
          <w:lang w:val="en-US"/>
        </w:rPr>
        <w:t>finding</w:t>
      </w:r>
      <w:r w:rsidR="00114ED3">
        <w:rPr>
          <w:rFonts w:ascii="Times New Roman" w:hAnsi="Times New Roman"/>
          <w:lang w:val="en-US"/>
        </w:rPr>
        <w:t>s</w:t>
      </w:r>
      <w:r w:rsidR="007A4B70">
        <w:rPr>
          <w:rFonts w:ascii="Times New Roman" w:hAnsi="Times New Roman"/>
          <w:lang w:val="en-US"/>
        </w:rPr>
        <w:t xml:space="preserve"> of studies on</w:t>
      </w:r>
      <w:r w:rsidRPr="00145F17">
        <w:rPr>
          <w:rFonts w:ascii="Times New Roman" w:hAnsi="Times New Roman"/>
          <w:lang w:val="en-US"/>
        </w:rPr>
        <w:t xml:space="preserve"> Chinese and Indian multinationals. Second, the analysis suggests that, though not an outstanding driver, technology</w:t>
      </w:r>
      <w:r w:rsidR="00B9625B">
        <w:rPr>
          <w:rFonts w:ascii="Times New Roman" w:hAnsi="Times New Roman"/>
          <w:lang w:val="en-US"/>
        </w:rPr>
        <w:t>-seeking</w:t>
      </w:r>
      <w:r w:rsidRPr="00145F17">
        <w:rPr>
          <w:rFonts w:ascii="Times New Roman" w:hAnsi="Times New Roman"/>
          <w:lang w:val="en-US"/>
        </w:rPr>
        <w:t xml:space="preserve"> motivation play</w:t>
      </w:r>
      <w:r w:rsidR="00114ED3">
        <w:rPr>
          <w:rFonts w:ascii="Times New Roman" w:hAnsi="Times New Roman"/>
          <w:lang w:val="en-US"/>
        </w:rPr>
        <w:t>s a role in multilatinas’ cross-</w:t>
      </w:r>
      <w:r w:rsidRPr="00145F17">
        <w:rPr>
          <w:rFonts w:ascii="Times New Roman" w:hAnsi="Times New Roman"/>
          <w:lang w:val="en-US"/>
        </w:rPr>
        <w:t xml:space="preserve">border acquisitions. </w:t>
      </w:r>
      <w:r w:rsidRPr="000611FF">
        <w:rPr>
          <w:rFonts w:ascii="Times New Roman" w:hAnsi="Times New Roman"/>
          <w:lang w:val="en-US"/>
        </w:rPr>
        <w:t>The findings from the analysis developed in this paper represent an important background for the study on knowledge flows involving the European subsidiaries of multilatinas that has been carried out by the author.</w:t>
      </w:r>
      <w:r w:rsidR="000611FF" w:rsidRPr="000611FF">
        <w:rPr>
          <w:rFonts w:ascii="Times New Roman" w:hAnsi="Times New Roman"/>
          <w:lang w:val="en-US"/>
        </w:rPr>
        <w:t xml:space="preserve"> </w:t>
      </w:r>
      <w:r w:rsidR="000611FF" w:rsidRPr="000611FF">
        <w:rPr>
          <w:rFonts w:ascii="Times New Roman" w:hAnsi="Times New Roman" w:cs="Arial"/>
          <w:lang w:val="en-US"/>
        </w:rPr>
        <w:t>The relationship between the motivations of overseas M&amp;A activities and the drivers behind the internationali</w:t>
      </w:r>
      <w:r w:rsidR="006D58FC">
        <w:rPr>
          <w:rFonts w:ascii="Times New Roman" w:hAnsi="Times New Roman" w:cs="Arial"/>
          <w:lang w:val="en-US"/>
        </w:rPr>
        <w:t>zation</w:t>
      </w:r>
      <w:r w:rsidR="00E4162F">
        <w:rPr>
          <w:rFonts w:ascii="Times New Roman" w:hAnsi="Times New Roman" w:cs="Arial"/>
          <w:lang w:val="en-US"/>
        </w:rPr>
        <w:t xml:space="preserve"> process is well </w:t>
      </w:r>
      <w:r w:rsidR="000611FF" w:rsidRPr="000611FF">
        <w:rPr>
          <w:rFonts w:ascii="Times New Roman" w:hAnsi="Times New Roman" w:cs="Arial"/>
          <w:lang w:val="en-US"/>
        </w:rPr>
        <w:t xml:space="preserve">established by the international business literature. </w:t>
      </w:r>
      <w:r w:rsidR="00E4162F">
        <w:rPr>
          <w:rFonts w:ascii="Times New Roman" w:hAnsi="Times New Roman" w:cs="Arial"/>
          <w:lang w:val="en-US"/>
        </w:rPr>
        <w:t xml:space="preserve">In this line, </w:t>
      </w:r>
      <w:r w:rsidR="00E4162F">
        <w:rPr>
          <w:rFonts w:ascii="Times New Roman" w:hAnsi="Times New Roman"/>
          <w:lang w:val="en-US"/>
        </w:rPr>
        <w:t>t</w:t>
      </w:r>
      <w:r w:rsidRPr="000611FF">
        <w:rPr>
          <w:rFonts w:ascii="Times New Roman" w:hAnsi="Times New Roman"/>
          <w:lang w:val="en-US"/>
        </w:rPr>
        <w:t>he paper points to the relatively importan</w:t>
      </w:r>
      <w:r w:rsidR="00E4162F">
        <w:rPr>
          <w:rFonts w:ascii="Times New Roman" w:hAnsi="Times New Roman"/>
          <w:lang w:val="en-US"/>
        </w:rPr>
        <w:t>ce of multilatinas M&amp;As in high-</w:t>
      </w:r>
      <w:r w:rsidRPr="000611FF">
        <w:rPr>
          <w:rFonts w:ascii="Times New Roman" w:hAnsi="Times New Roman"/>
          <w:lang w:val="en-US"/>
        </w:rPr>
        <w:t xml:space="preserve">tech sectors in </w:t>
      </w:r>
      <w:r w:rsidR="00E4162F">
        <w:rPr>
          <w:rFonts w:ascii="Times New Roman" w:hAnsi="Times New Roman"/>
          <w:lang w:val="en-US"/>
        </w:rPr>
        <w:t xml:space="preserve">the </w:t>
      </w:r>
      <w:r w:rsidRPr="000611FF">
        <w:rPr>
          <w:rFonts w:ascii="Times New Roman" w:hAnsi="Times New Roman"/>
          <w:lang w:val="en-US"/>
        </w:rPr>
        <w:t>European territory. The ocelots seem to be hunting in Europe.</w:t>
      </w:r>
    </w:p>
    <w:p w:rsidR="00F26F04" w:rsidRPr="002E7544" w:rsidRDefault="00F26F04" w:rsidP="002E7544">
      <w:pPr>
        <w:spacing w:before="140" w:after="140"/>
        <w:rPr>
          <w:rFonts w:ascii="Times New Roman" w:hAnsi="Times New Roman"/>
          <w:lang w:val="en-US"/>
        </w:rPr>
        <w:sectPr w:rsidR="00F26F04" w:rsidRPr="002E7544" w:rsidSect="00524E7D">
          <w:headerReference w:type="even" r:id="rId11"/>
          <w:headerReference w:type="default" r:id="rId12"/>
          <w:footerReference w:type="even" r:id="rId13"/>
          <w:footerReference w:type="default" r:id="rId14"/>
          <w:footerReference w:type="first" r:id="rId15"/>
          <w:pgSz w:w="11905" w:h="16837"/>
          <w:pgMar w:top="1418" w:right="1134" w:bottom="1134" w:left="1134" w:header="720" w:footer="720" w:gutter="0"/>
          <w:pgNumType w:start="1"/>
          <w:cols w:space="720"/>
          <w:titlePg/>
          <w:docGrid w:linePitch="326"/>
        </w:sectPr>
      </w:pPr>
      <w:bookmarkStart w:id="0" w:name="_GoBack"/>
      <w:bookmarkEnd w:id="0"/>
    </w:p>
    <w:p w:rsidR="00FF7569" w:rsidRPr="00F26F04" w:rsidRDefault="00FF7569" w:rsidP="00F26F04">
      <w:pPr>
        <w:spacing w:before="140" w:after="140"/>
        <w:ind w:firstLine="0"/>
        <w:rPr>
          <w:rFonts w:ascii="Times New Roman" w:hAnsi="Times New Roman"/>
          <w:lang w:val="en-US"/>
        </w:rPr>
      </w:pPr>
      <w:r w:rsidRPr="00F26F04">
        <w:rPr>
          <w:rFonts w:ascii="Times New Roman" w:hAnsi="Times New Roman" w:cs="Arial"/>
          <w:b/>
          <w:lang w:val="en-US"/>
        </w:rPr>
        <w:lastRenderedPageBreak/>
        <w:t>1 Introduction</w:t>
      </w:r>
    </w:p>
    <w:p w:rsidR="00CB1837" w:rsidRDefault="002E7544" w:rsidP="005E7AFE">
      <w:pPr>
        <w:jc w:val="both"/>
        <w:rPr>
          <w:rFonts w:ascii="Times New Roman" w:hAnsi="Times New Roman"/>
        </w:rPr>
      </w:pPr>
      <w:r>
        <w:rPr>
          <w:rFonts w:ascii="Times New Roman" w:hAnsi="Times New Roman"/>
        </w:rPr>
        <w:t>O</w:t>
      </w:r>
      <w:r w:rsidR="00CB1837" w:rsidRPr="00CB1837">
        <w:rPr>
          <w:rFonts w:ascii="Times New Roman" w:hAnsi="Times New Roman"/>
        </w:rPr>
        <w:t>celot is a small feline, also known as the dwarf leopard, distributed extensively over Mexico, Central and South America.</w:t>
      </w:r>
      <w:r w:rsidR="00CB1837">
        <w:rPr>
          <w:rFonts w:ascii="Times New Roman" w:hAnsi="Times New Roman"/>
        </w:rPr>
        <w:t xml:space="preserve"> </w:t>
      </w:r>
      <w:r w:rsidR="00CB1837" w:rsidRPr="00CB1837">
        <w:rPr>
          <w:rFonts w:ascii="Times New Roman" w:hAnsi="Times New Roman"/>
        </w:rPr>
        <w:t xml:space="preserve">In line with the well-established term Asian Tigers, ocelot </w:t>
      </w:r>
      <w:r>
        <w:rPr>
          <w:rFonts w:ascii="Times New Roman" w:hAnsi="Times New Roman"/>
        </w:rPr>
        <w:t xml:space="preserve">is used here </w:t>
      </w:r>
      <w:r w:rsidR="00CB1837" w:rsidRPr="00CB1837">
        <w:rPr>
          <w:rFonts w:ascii="Times New Roman" w:hAnsi="Times New Roman"/>
        </w:rPr>
        <w:t xml:space="preserve">as an analogy for </w:t>
      </w:r>
      <w:r w:rsidR="00CB1837" w:rsidRPr="00145F17">
        <w:rPr>
          <w:lang w:val="en-US"/>
        </w:rPr>
        <w:t xml:space="preserve">Latin American </w:t>
      </w:r>
      <w:r w:rsidR="00CB1837">
        <w:rPr>
          <w:lang w:val="en-US"/>
        </w:rPr>
        <w:t>multinationals</w:t>
      </w:r>
      <w:r w:rsidR="00CB1837" w:rsidRPr="00145F17">
        <w:rPr>
          <w:lang w:val="en-US"/>
        </w:rPr>
        <w:t>, the so-called multilatinas</w:t>
      </w:r>
      <w:r w:rsidR="00CB1837" w:rsidRPr="00CB1837">
        <w:rPr>
          <w:rFonts w:ascii="Times New Roman" w:hAnsi="Times New Roman"/>
        </w:rPr>
        <w:t>: they are small</w:t>
      </w:r>
      <w:r>
        <w:rPr>
          <w:rFonts w:ascii="Times New Roman" w:hAnsi="Times New Roman"/>
        </w:rPr>
        <w:t>er than the tigers</w:t>
      </w:r>
      <w:r w:rsidR="00CB1837" w:rsidRPr="00CB1837">
        <w:rPr>
          <w:rFonts w:ascii="Times New Roman" w:hAnsi="Times New Roman"/>
        </w:rPr>
        <w:t xml:space="preserve">, but skilled hunters; they are very territorial, and will fight fiercely to defend their domains. </w:t>
      </w:r>
    </w:p>
    <w:p w:rsidR="00F2465C" w:rsidRPr="00145F17" w:rsidRDefault="00F2465C" w:rsidP="005E7AFE">
      <w:pPr>
        <w:jc w:val="both"/>
        <w:rPr>
          <w:rFonts w:cs="Arial"/>
          <w:lang w:val="en-US"/>
        </w:rPr>
      </w:pPr>
      <w:r w:rsidRPr="00145F17">
        <w:rPr>
          <w:lang w:val="en-US"/>
        </w:rPr>
        <w:t xml:space="preserve">This paper addresses </w:t>
      </w:r>
      <w:r w:rsidR="00CB1837">
        <w:rPr>
          <w:lang w:val="en-US"/>
        </w:rPr>
        <w:t>multilatinas’</w:t>
      </w:r>
      <w:r w:rsidRPr="00145F17">
        <w:rPr>
          <w:lang w:val="en-US"/>
        </w:rPr>
        <w:t xml:space="preserve"> internationali</w:t>
      </w:r>
      <w:r w:rsidR="006D58FC">
        <w:rPr>
          <w:lang w:val="en-US"/>
        </w:rPr>
        <w:t>zation</w:t>
      </w:r>
      <w:r w:rsidR="00CB1837">
        <w:rPr>
          <w:lang w:val="en-US"/>
        </w:rPr>
        <w:t xml:space="preserve"> process</w:t>
      </w:r>
      <w:r w:rsidRPr="00145F17">
        <w:rPr>
          <w:lang w:val="en-US"/>
        </w:rPr>
        <w:t xml:space="preserve"> by looking at their merger and acquisition </w:t>
      </w:r>
      <w:r w:rsidR="00276149" w:rsidRPr="00145F17">
        <w:rPr>
          <w:lang w:val="en-US"/>
        </w:rPr>
        <w:t xml:space="preserve">(M&amp;A) activities. </w:t>
      </w:r>
      <w:r w:rsidRPr="00145F17">
        <w:rPr>
          <w:lang w:val="en-US"/>
        </w:rPr>
        <w:t xml:space="preserve">The </w:t>
      </w:r>
      <w:r w:rsidR="00276149" w:rsidRPr="00145F17">
        <w:rPr>
          <w:lang w:val="en-US"/>
        </w:rPr>
        <w:t xml:space="preserve">direct </w:t>
      </w:r>
      <w:r w:rsidRPr="00145F17">
        <w:rPr>
          <w:lang w:val="en-US"/>
        </w:rPr>
        <w:t xml:space="preserve">aim is to shed light on multilatinas’ </w:t>
      </w:r>
      <w:r w:rsidR="00A42464" w:rsidRPr="00145F17">
        <w:rPr>
          <w:lang w:val="en-US"/>
        </w:rPr>
        <w:t>internationali</w:t>
      </w:r>
      <w:r w:rsidR="006D58FC">
        <w:rPr>
          <w:lang w:val="en-US"/>
        </w:rPr>
        <w:t>zation</w:t>
      </w:r>
      <w:r w:rsidRPr="00145F17">
        <w:rPr>
          <w:lang w:val="en-US"/>
        </w:rPr>
        <w:t xml:space="preserve"> patterns. This paper is </w:t>
      </w:r>
      <w:r w:rsidR="00054CDD" w:rsidRPr="00145F17">
        <w:rPr>
          <w:lang w:val="en-US"/>
        </w:rPr>
        <w:t>a</w:t>
      </w:r>
      <w:r w:rsidR="00A55197" w:rsidRPr="00145F17">
        <w:rPr>
          <w:lang w:val="en-US"/>
        </w:rPr>
        <w:t xml:space="preserve"> preliminary step</w:t>
      </w:r>
      <w:r w:rsidRPr="00145F17">
        <w:rPr>
          <w:lang w:val="en-US"/>
        </w:rPr>
        <w:t xml:space="preserve"> of a broader research on </w:t>
      </w:r>
      <w:r w:rsidRPr="00145F17">
        <w:rPr>
          <w:rFonts w:cs="Arial"/>
          <w:lang w:val="en-US"/>
        </w:rPr>
        <w:t>flows of knowledge between multilatinas’ European subsidiaries and both their headquarters and host environment</w:t>
      </w:r>
      <w:r w:rsidR="00054CDD" w:rsidRPr="00145F17">
        <w:rPr>
          <w:rFonts w:cs="Arial"/>
          <w:lang w:val="en-US"/>
        </w:rPr>
        <w:t>s</w:t>
      </w:r>
      <w:r w:rsidRPr="00145F17">
        <w:rPr>
          <w:rFonts w:cs="Arial"/>
          <w:lang w:val="en-US"/>
        </w:rPr>
        <w:t xml:space="preserve">. Though </w:t>
      </w:r>
      <w:r w:rsidR="00525CD9" w:rsidRPr="00145F17">
        <w:rPr>
          <w:rFonts w:cs="Arial"/>
          <w:lang w:val="en-US"/>
        </w:rPr>
        <w:t xml:space="preserve">M&amp;A activities </w:t>
      </w:r>
      <w:r w:rsidR="002E7544">
        <w:rPr>
          <w:rFonts w:cs="Arial"/>
          <w:lang w:val="en-US"/>
        </w:rPr>
        <w:t>alone</w:t>
      </w:r>
      <w:r w:rsidR="00525CD9" w:rsidRPr="00145F17">
        <w:rPr>
          <w:rFonts w:cs="Arial"/>
          <w:lang w:val="en-US"/>
        </w:rPr>
        <w:t xml:space="preserve"> </w:t>
      </w:r>
      <w:r w:rsidRPr="00145F17">
        <w:rPr>
          <w:rFonts w:cs="Arial"/>
          <w:lang w:val="en-US"/>
        </w:rPr>
        <w:t xml:space="preserve">cannot </w:t>
      </w:r>
      <w:r w:rsidR="00525CD9" w:rsidRPr="00145F17">
        <w:rPr>
          <w:rFonts w:cs="Arial"/>
          <w:lang w:val="en-US"/>
        </w:rPr>
        <w:t>reflect</w:t>
      </w:r>
      <w:r w:rsidRPr="00145F17">
        <w:rPr>
          <w:rFonts w:cs="Arial"/>
          <w:lang w:val="en-US"/>
        </w:rPr>
        <w:t xml:space="preserve"> the exchange o</w:t>
      </w:r>
      <w:r w:rsidR="00525CD9" w:rsidRPr="00145F17">
        <w:rPr>
          <w:rFonts w:cs="Arial"/>
          <w:lang w:val="en-US"/>
        </w:rPr>
        <w:t>f knowledge within multilatinas</w:t>
      </w:r>
      <w:r w:rsidRPr="00145F17">
        <w:rPr>
          <w:rFonts w:cs="Arial"/>
          <w:lang w:val="en-US"/>
        </w:rPr>
        <w:t xml:space="preserve">, </w:t>
      </w:r>
      <w:r w:rsidR="00525CD9" w:rsidRPr="00145F17">
        <w:rPr>
          <w:rFonts w:cs="Arial"/>
          <w:lang w:val="en-US"/>
        </w:rPr>
        <w:t xml:space="preserve">the paper expects to </w:t>
      </w:r>
      <w:r w:rsidRPr="00145F17">
        <w:rPr>
          <w:rFonts w:cs="Arial"/>
          <w:lang w:val="en-US"/>
        </w:rPr>
        <w:t xml:space="preserve">gain some insights into this direction. </w:t>
      </w:r>
      <w:r w:rsidR="00276149" w:rsidRPr="00145F17">
        <w:rPr>
          <w:rFonts w:cs="Arial"/>
          <w:lang w:val="en-US"/>
        </w:rPr>
        <w:t>The international business research establish</w:t>
      </w:r>
      <w:r w:rsidR="00525CD9" w:rsidRPr="00145F17">
        <w:rPr>
          <w:rFonts w:cs="Arial"/>
          <w:lang w:val="en-US"/>
        </w:rPr>
        <w:t>es</w:t>
      </w:r>
      <w:r w:rsidR="00276149" w:rsidRPr="00145F17">
        <w:rPr>
          <w:rFonts w:cs="Arial"/>
          <w:lang w:val="en-US"/>
        </w:rPr>
        <w:t xml:space="preserve"> a direct relationship between the motivations to international expansion and </w:t>
      </w:r>
      <w:r w:rsidR="00525CD9" w:rsidRPr="00145F17">
        <w:rPr>
          <w:rFonts w:cs="Arial"/>
          <w:lang w:val="en-US"/>
        </w:rPr>
        <w:t>how</w:t>
      </w:r>
      <w:r w:rsidR="00276149" w:rsidRPr="00145F17">
        <w:rPr>
          <w:rFonts w:cs="Arial"/>
          <w:lang w:val="en-US"/>
        </w:rPr>
        <w:t xml:space="preserve"> a company choose</w:t>
      </w:r>
      <w:r w:rsidR="00054CDD" w:rsidRPr="00145F17">
        <w:rPr>
          <w:rFonts w:cs="Arial"/>
          <w:lang w:val="en-US"/>
        </w:rPr>
        <w:t>s</w:t>
      </w:r>
      <w:r w:rsidR="00276149" w:rsidRPr="00145F17">
        <w:rPr>
          <w:rFonts w:cs="Arial"/>
          <w:lang w:val="en-US"/>
        </w:rPr>
        <w:t xml:space="preserve"> to enter </w:t>
      </w:r>
      <w:r w:rsidR="002E7544">
        <w:rPr>
          <w:rFonts w:cs="Arial"/>
          <w:lang w:val="en-US"/>
        </w:rPr>
        <w:t xml:space="preserve">into </w:t>
      </w:r>
      <w:r w:rsidR="00276149" w:rsidRPr="00145F17">
        <w:rPr>
          <w:rFonts w:cs="Arial"/>
          <w:lang w:val="en-US"/>
        </w:rPr>
        <w:t>foreign markets</w:t>
      </w:r>
      <w:r w:rsidR="004B6A84" w:rsidRPr="00145F17">
        <w:rPr>
          <w:rFonts w:cs="Arial"/>
          <w:lang w:val="en-US"/>
        </w:rPr>
        <w:t xml:space="preserve"> (</w:t>
      </w:r>
      <w:r w:rsidR="00CA2004" w:rsidRPr="00145F17">
        <w:rPr>
          <w:rFonts w:cs="Arial"/>
          <w:lang w:val="en-US"/>
        </w:rPr>
        <w:t>Buckley, Forsan and Munjal</w:t>
      </w:r>
      <w:r w:rsidR="00242C3F" w:rsidRPr="00145F17">
        <w:rPr>
          <w:rFonts w:cs="Arial"/>
          <w:lang w:val="en-US"/>
        </w:rPr>
        <w:t xml:space="preserve">, </w:t>
      </w:r>
      <w:r w:rsidR="00CA2004" w:rsidRPr="00145F17">
        <w:rPr>
          <w:rFonts w:cs="Arial"/>
          <w:lang w:val="en-US"/>
        </w:rPr>
        <w:t>2009</w:t>
      </w:r>
      <w:r w:rsidR="004B6A84" w:rsidRPr="00145F17">
        <w:rPr>
          <w:rFonts w:cs="Arial"/>
          <w:lang w:val="en-US"/>
        </w:rPr>
        <w:t>)</w:t>
      </w:r>
      <w:r w:rsidR="00276149" w:rsidRPr="00145F17">
        <w:rPr>
          <w:rFonts w:cs="Arial"/>
          <w:lang w:val="en-US"/>
        </w:rPr>
        <w:t xml:space="preserve">. </w:t>
      </w:r>
      <w:r w:rsidR="00F217E6" w:rsidRPr="00145F17">
        <w:rPr>
          <w:rFonts w:cs="Arial"/>
          <w:lang w:val="en-US"/>
        </w:rPr>
        <w:t xml:space="preserve">Scholars have </w:t>
      </w:r>
      <w:r w:rsidR="00276149" w:rsidRPr="00145F17">
        <w:rPr>
          <w:rFonts w:cs="Arial"/>
          <w:lang w:val="en-US"/>
        </w:rPr>
        <w:t>claim</w:t>
      </w:r>
      <w:r w:rsidR="00D71A9A" w:rsidRPr="00145F17">
        <w:rPr>
          <w:rFonts w:cs="Arial"/>
          <w:lang w:val="en-US"/>
        </w:rPr>
        <w:t>ed</w:t>
      </w:r>
      <w:r w:rsidR="00276149" w:rsidRPr="00145F17">
        <w:rPr>
          <w:rFonts w:cs="Arial"/>
          <w:lang w:val="en-US"/>
        </w:rPr>
        <w:t xml:space="preserve"> that the search for strategic assets - like knowledge, technology and brands, has </w:t>
      </w:r>
      <w:r w:rsidR="00123F64" w:rsidRPr="00145F17">
        <w:rPr>
          <w:rFonts w:cs="Arial"/>
          <w:lang w:val="en-US"/>
        </w:rPr>
        <w:t>been</w:t>
      </w:r>
      <w:r w:rsidR="00276149" w:rsidRPr="00145F17">
        <w:rPr>
          <w:rFonts w:cs="Arial"/>
          <w:lang w:val="en-US"/>
        </w:rPr>
        <w:t xml:space="preserve"> an important motivation behind the international expansion of companies from emerging markets, the emerging multinationals (E</w:t>
      </w:r>
      <w:r w:rsidR="00350243" w:rsidRPr="00145F17">
        <w:rPr>
          <w:rFonts w:cs="Arial"/>
          <w:lang w:val="en-US"/>
        </w:rPr>
        <w:t>-</w:t>
      </w:r>
      <w:r w:rsidR="00276149" w:rsidRPr="00145F17">
        <w:rPr>
          <w:rFonts w:cs="Arial"/>
          <w:lang w:val="en-US"/>
        </w:rPr>
        <w:t>MNCs)</w:t>
      </w:r>
      <w:r w:rsidR="004B6A84" w:rsidRPr="00145F17">
        <w:rPr>
          <w:rFonts w:cs="Arial"/>
          <w:lang w:val="en-US"/>
        </w:rPr>
        <w:t xml:space="preserve"> (</w:t>
      </w:r>
      <w:r w:rsidR="00260CDE" w:rsidRPr="00145F17">
        <w:rPr>
          <w:lang w:val="en-US"/>
        </w:rPr>
        <w:t>Goldstein, 2007</w:t>
      </w:r>
      <w:r w:rsidR="00101148" w:rsidRPr="00145F17">
        <w:rPr>
          <w:lang w:val="en-US"/>
        </w:rPr>
        <w:t>a</w:t>
      </w:r>
      <w:r w:rsidR="00260CDE" w:rsidRPr="00145F17">
        <w:rPr>
          <w:lang w:val="en-US"/>
        </w:rPr>
        <w:t xml:space="preserve">; Carvalho, Costa and Duysters, </w:t>
      </w:r>
      <w:r w:rsidR="003B1DE8" w:rsidRPr="00145F17">
        <w:rPr>
          <w:lang w:val="en-US"/>
        </w:rPr>
        <w:t>2010a</w:t>
      </w:r>
      <w:r w:rsidR="004B6A84" w:rsidRPr="00145F17">
        <w:rPr>
          <w:rFonts w:cs="Arial"/>
          <w:lang w:val="en-US"/>
        </w:rPr>
        <w:t>)</w:t>
      </w:r>
      <w:r w:rsidR="000442E7" w:rsidRPr="00145F17">
        <w:rPr>
          <w:rFonts w:cs="Arial"/>
          <w:lang w:val="en-US"/>
        </w:rPr>
        <w:t>.</w:t>
      </w:r>
      <w:r w:rsidR="00276149" w:rsidRPr="00145F17">
        <w:rPr>
          <w:rFonts w:cs="Arial"/>
          <w:lang w:val="en-US"/>
        </w:rPr>
        <w:t xml:space="preserve"> </w:t>
      </w:r>
      <w:r w:rsidR="00F217E6" w:rsidRPr="00145F17">
        <w:rPr>
          <w:rFonts w:cs="Arial"/>
          <w:lang w:val="en-US"/>
        </w:rPr>
        <w:t>Many studies have</w:t>
      </w:r>
      <w:r w:rsidR="00054CDD" w:rsidRPr="00145F17">
        <w:rPr>
          <w:rFonts w:cs="Arial"/>
          <w:lang w:val="en-US"/>
        </w:rPr>
        <w:t xml:space="preserve"> suggest</w:t>
      </w:r>
      <w:r w:rsidR="00D71A9A" w:rsidRPr="00145F17">
        <w:rPr>
          <w:rFonts w:cs="Arial"/>
          <w:lang w:val="en-US"/>
        </w:rPr>
        <w:t>ed</w:t>
      </w:r>
      <w:r w:rsidR="00054CDD" w:rsidRPr="00145F17">
        <w:rPr>
          <w:rFonts w:cs="Arial"/>
          <w:lang w:val="en-US"/>
        </w:rPr>
        <w:t xml:space="preserve"> that </w:t>
      </w:r>
      <w:r w:rsidR="00276149" w:rsidRPr="00145F17">
        <w:rPr>
          <w:rFonts w:cs="Arial"/>
          <w:lang w:val="en-US"/>
        </w:rPr>
        <w:t>merger</w:t>
      </w:r>
      <w:r w:rsidR="00350243" w:rsidRPr="00145F17">
        <w:rPr>
          <w:rFonts w:cs="Arial"/>
          <w:lang w:val="en-US"/>
        </w:rPr>
        <w:t>s</w:t>
      </w:r>
      <w:r w:rsidR="00276149" w:rsidRPr="00145F17">
        <w:rPr>
          <w:rFonts w:cs="Arial"/>
          <w:lang w:val="en-US"/>
        </w:rPr>
        <w:t xml:space="preserve">, acquisitions and </w:t>
      </w:r>
      <w:r w:rsidR="00054CDD" w:rsidRPr="00145F17">
        <w:rPr>
          <w:rFonts w:cs="Arial"/>
          <w:lang w:val="en-US"/>
        </w:rPr>
        <w:t xml:space="preserve">strategic alliances </w:t>
      </w:r>
      <w:r w:rsidR="00F217E6" w:rsidRPr="00145F17">
        <w:rPr>
          <w:rFonts w:cs="Arial"/>
          <w:lang w:val="en-US"/>
        </w:rPr>
        <w:t>are</w:t>
      </w:r>
      <w:r w:rsidR="00054CDD" w:rsidRPr="00145F17">
        <w:rPr>
          <w:rFonts w:cs="Arial"/>
          <w:lang w:val="en-US"/>
        </w:rPr>
        <w:t xml:space="preserve"> E-MNCs’ </w:t>
      </w:r>
      <w:r w:rsidR="00276149" w:rsidRPr="00145F17">
        <w:rPr>
          <w:rFonts w:cs="Arial"/>
          <w:lang w:val="en-US"/>
        </w:rPr>
        <w:t xml:space="preserve">preferred mode to enter </w:t>
      </w:r>
      <w:r w:rsidR="002E7544">
        <w:rPr>
          <w:rFonts w:cs="Arial"/>
          <w:lang w:val="en-US"/>
        </w:rPr>
        <w:t xml:space="preserve">into </w:t>
      </w:r>
      <w:r w:rsidR="00276149" w:rsidRPr="00145F17">
        <w:rPr>
          <w:rFonts w:cs="Arial"/>
          <w:lang w:val="en-US"/>
        </w:rPr>
        <w:t>foreign markets, particularly the advanced ones, when the main motivation is strategic asset seeking</w:t>
      </w:r>
      <w:r w:rsidR="00636296" w:rsidRPr="00145F17">
        <w:rPr>
          <w:rFonts w:cs="Arial"/>
          <w:lang w:val="en-US"/>
        </w:rPr>
        <w:t xml:space="preserve"> (</w:t>
      </w:r>
      <w:r w:rsidR="009A2483" w:rsidRPr="00145F17">
        <w:rPr>
          <w:rFonts w:cs="Arial"/>
          <w:lang w:val="en-US"/>
        </w:rPr>
        <w:t>Duysters</w:t>
      </w:r>
      <w:r w:rsidR="00260CDE" w:rsidRPr="00145F17">
        <w:rPr>
          <w:rFonts w:cs="Arial"/>
          <w:lang w:val="en-US"/>
        </w:rPr>
        <w:t>,</w:t>
      </w:r>
      <w:r w:rsidR="009A2483" w:rsidRPr="00145F17">
        <w:rPr>
          <w:rFonts w:cs="Arial"/>
          <w:lang w:val="en-US"/>
        </w:rPr>
        <w:t xml:space="preserve"> </w:t>
      </w:r>
      <w:r w:rsidR="00260CDE" w:rsidRPr="00145F17">
        <w:rPr>
          <w:rFonts w:ascii="Times New Roman" w:hAnsi="Times New Roman"/>
          <w:lang w:val="en-US"/>
        </w:rPr>
        <w:t xml:space="preserve">Cloodt, </w:t>
      </w:r>
      <w:r w:rsidR="00260CDE" w:rsidRPr="00145F17">
        <w:rPr>
          <w:rFonts w:ascii="Times New Roman" w:hAnsi="Times New Roman" w:cs="Arial"/>
          <w:color w:val="424242"/>
          <w:szCs w:val="26"/>
          <w:lang w:val="en-US"/>
        </w:rPr>
        <w:t>Schoenmakersand and Jacob</w:t>
      </w:r>
      <w:r w:rsidR="00260CDE" w:rsidRPr="00145F17">
        <w:rPr>
          <w:rFonts w:ascii="Times New Roman" w:hAnsi="Times New Roman"/>
          <w:lang w:val="en-US"/>
        </w:rPr>
        <w:t xml:space="preserve"> </w:t>
      </w:r>
      <w:r w:rsidR="009A2483" w:rsidRPr="00145F17">
        <w:rPr>
          <w:rFonts w:cs="Arial"/>
          <w:lang w:val="en-US"/>
        </w:rPr>
        <w:t>, 2008</w:t>
      </w:r>
      <w:r w:rsidR="00F62CA7" w:rsidRPr="00145F17">
        <w:rPr>
          <w:rFonts w:cs="Arial"/>
          <w:lang w:val="en-US"/>
        </w:rPr>
        <w:t xml:space="preserve">; Balasubramanyam, 2010; </w:t>
      </w:r>
      <w:r w:rsidR="00F62CA7" w:rsidRPr="00145F17">
        <w:rPr>
          <w:lang w:val="en-US"/>
        </w:rPr>
        <w:t>Pradhan, 2010</w:t>
      </w:r>
      <w:r w:rsidR="009A2483" w:rsidRPr="00145F17">
        <w:rPr>
          <w:rFonts w:cs="Arial"/>
          <w:lang w:val="en-US"/>
        </w:rPr>
        <w:t>).</w:t>
      </w:r>
      <w:r w:rsidR="00276149" w:rsidRPr="00145F17">
        <w:rPr>
          <w:rFonts w:cs="Arial"/>
          <w:lang w:val="en-US"/>
        </w:rPr>
        <w:t xml:space="preserve"> If such a strategy is successful, </w:t>
      </w:r>
      <w:r w:rsidR="00F26F04" w:rsidRPr="00145F17">
        <w:rPr>
          <w:rFonts w:cs="Arial"/>
          <w:lang w:val="en-US"/>
        </w:rPr>
        <w:t>that is</w:t>
      </w:r>
      <w:r w:rsidR="002E7544">
        <w:rPr>
          <w:rFonts w:cs="Arial"/>
          <w:lang w:val="en-US"/>
        </w:rPr>
        <w:t>,</w:t>
      </w:r>
      <w:r w:rsidR="004B6A84" w:rsidRPr="00145F17">
        <w:rPr>
          <w:rFonts w:cs="Arial"/>
          <w:lang w:val="en-US"/>
        </w:rPr>
        <w:t xml:space="preserve"> whether the E-MNCs meet their alleged goal of knowledge sourcing by acquiring or joining forces with foreign companies outside their home countries, </w:t>
      </w:r>
      <w:r w:rsidR="00F217E6" w:rsidRPr="00145F17">
        <w:rPr>
          <w:rFonts w:cs="Arial"/>
          <w:lang w:val="en-US"/>
        </w:rPr>
        <w:t>one</w:t>
      </w:r>
      <w:r w:rsidR="004B6A84" w:rsidRPr="00145F17">
        <w:rPr>
          <w:rFonts w:cs="Arial"/>
          <w:lang w:val="en-US"/>
        </w:rPr>
        <w:t xml:space="preserve"> can assume </w:t>
      </w:r>
      <w:r w:rsidR="00D71A9A" w:rsidRPr="00145F17">
        <w:rPr>
          <w:rFonts w:cs="Arial"/>
          <w:lang w:val="en-US"/>
        </w:rPr>
        <w:t>it</w:t>
      </w:r>
      <w:r w:rsidR="004B6A84" w:rsidRPr="00145F17">
        <w:rPr>
          <w:rFonts w:cs="Arial"/>
          <w:lang w:val="en-US"/>
        </w:rPr>
        <w:t xml:space="preserve"> will imply exchange of knowledge across borders within the E-MNCs. Therefore, even if indirectly, the patterns of </w:t>
      </w:r>
      <w:r w:rsidR="00350243" w:rsidRPr="00145F17">
        <w:rPr>
          <w:rFonts w:cs="Arial"/>
          <w:lang w:val="en-US"/>
        </w:rPr>
        <w:t xml:space="preserve">E-MNCs’ </w:t>
      </w:r>
      <w:r w:rsidR="004B6A84" w:rsidRPr="00145F17">
        <w:rPr>
          <w:rFonts w:cs="Arial"/>
          <w:lang w:val="en-US"/>
        </w:rPr>
        <w:t xml:space="preserve">M&amp;A activities can give some hints on the potential knowledge flows within those companies. </w:t>
      </w:r>
    </w:p>
    <w:p w:rsidR="00B90AE1" w:rsidRPr="00145F17" w:rsidRDefault="00F217E6" w:rsidP="00F26F04">
      <w:pPr>
        <w:spacing w:after="140"/>
        <w:jc w:val="both"/>
        <w:rPr>
          <w:rFonts w:ascii="Times New Roman" w:hAnsi="Times New Roman" w:cs="Arial"/>
          <w:lang w:val="en-US"/>
        </w:rPr>
      </w:pPr>
      <w:r w:rsidRPr="00145F17">
        <w:rPr>
          <w:rFonts w:ascii="Times New Roman" w:hAnsi="Times New Roman" w:cs="Arial"/>
          <w:lang w:val="en-US"/>
        </w:rPr>
        <w:lastRenderedPageBreak/>
        <w:t>In this paper, m</w:t>
      </w:r>
      <w:r w:rsidR="003B1DE8" w:rsidRPr="00145F17">
        <w:rPr>
          <w:rFonts w:ascii="Times New Roman" w:hAnsi="Times New Roman" w:cs="Arial"/>
          <w:lang w:val="en-US"/>
        </w:rPr>
        <w:t xml:space="preserve">ultilatinas </w:t>
      </w:r>
      <w:r w:rsidRPr="00145F17">
        <w:rPr>
          <w:rFonts w:ascii="Times New Roman" w:hAnsi="Times New Roman" w:cs="Arial"/>
          <w:lang w:val="en-US"/>
        </w:rPr>
        <w:t>refer to</w:t>
      </w:r>
      <w:r w:rsidR="003B1DE8" w:rsidRPr="00145F17">
        <w:rPr>
          <w:rFonts w:ascii="Times New Roman" w:hAnsi="Times New Roman" w:cs="Arial"/>
          <w:lang w:val="en-US"/>
        </w:rPr>
        <w:t xml:space="preserve"> companies that carry out value adding activities outside their home countries (basically what defines a company as a multinational one), and are headquartered in countries from the American continent that have Latin roots link</w:t>
      </w:r>
      <w:r w:rsidR="00D71A9A" w:rsidRPr="00145F17">
        <w:rPr>
          <w:rFonts w:ascii="Times New Roman" w:hAnsi="Times New Roman" w:cs="Arial"/>
          <w:lang w:val="en-US"/>
        </w:rPr>
        <w:t>ed</w:t>
      </w:r>
      <w:r w:rsidR="003B1DE8" w:rsidRPr="00145F17">
        <w:rPr>
          <w:rFonts w:ascii="Times New Roman" w:hAnsi="Times New Roman" w:cs="Arial"/>
          <w:lang w:val="en-US"/>
        </w:rPr>
        <w:t xml:space="preserve"> to the Spanish, Portuguese and French </w:t>
      </w:r>
      <w:r w:rsidR="005E3166" w:rsidRPr="00145F17">
        <w:rPr>
          <w:rFonts w:ascii="Times New Roman" w:hAnsi="Times New Roman" w:cs="Arial"/>
          <w:lang w:val="en-US"/>
        </w:rPr>
        <w:t>colonization</w:t>
      </w:r>
      <w:r w:rsidR="003B1DE8" w:rsidRPr="00145F17">
        <w:rPr>
          <w:rFonts w:ascii="Times New Roman" w:hAnsi="Times New Roman" w:cs="Arial"/>
          <w:lang w:val="en-US"/>
        </w:rPr>
        <w:t xml:space="preserve"> in the region </w:t>
      </w:r>
      <w:r w:rsidR="003B1DE8" w:rsidRPr="00145F17">
        <w:rPr>
          <w:rFonts w:ascii="Times New Roman" w:hAnsi="Times New Roman"/>
          <w:lang w:val="en-US"/>
        </w:rPr>
        <w:t xml:space="preserve">(Cuervo-Cazurra, 2010). In practical terms, </w:t>
      </w:r>
      <w:r w:rsidR="003B1DE8" w:rsidRPr="00145F17">
        <w:rPr>
          <w:rFonts w:ascii="Times New Roman" w:hAnsi="Times New Roman" w:cs="Arial"/>
          <w:lang w:val="en-US"/>
        </w:rPr>
        <w:t>Brazil, Mexico, Chile and Argentina are the home for the bulk of the multilatinas identifi</w:t>
      </w:r>
      <w:r w:rsidR="00D71A9A" w:rsidRPr="00145F17">
        <w:rPr>
          <w:rFonts w:ascii="Times New Roman" w:hAnsi="Times New Roman" w:cs="Arial"/>
          <w:lang w:val="en-US"/>
        </w:rPr>
        <w:t>ed</w:t>
      </w:r>
      <w:r w:rsidR="003B1DE8" w:rsidRPr="00145F17">
        <w:rPr>
          <w:rFonts w:ascii="Times New Roman" w:hAnsi="Times New Roman" w:cs="Arial"/>
          <w:lang w:val="en-US"/>
        </w:rPr>
        <w:t xml:space="preserve"> in several </w:t>
      </w:r>
      <w:r w:rsidR="005E3166" w:rsidRPr="00145F17">
        <w:rPr>
          <w:rFonts w:ascii="Times New Roman" w:hAnsi="Times New Roman" w:cs="Arial"/>
          <w:lang w:val="en-US"/>
        </w:rPr>
        <w:t>specialized</w:t>
      </w:r>
      <w:r w:rsidR="003B1DE8" w:rsidRPr="00145F17">
        <w:rPr>
          <w:rFonts w:ascii="Times New Roman" w:hAnsi="Times New Roman" w:cs="Arial"/>
          <w:lang w:val="en-US"/>
        </w:rPr>
        <w:t xml:space="preserve"> rankings (</w:t>
      </w:r>
      <w:r w:rsidR="00350243" w:rsidRPr="00145F17">
        <w:rPr>
          <w:rFonts w:ascii="Times New Roman" w:hAnsi="Times New Roman" w:cs="Arial"/>
          <w:lang w:val="en-US"/>
        </w:rPr>
        <w:t>Boston Consulting Group, América Economí</w:t>
      </w:r>
      <w:r w:rsidR="009437AE" w:rsidRPr="00145F17">
        <w:rPr>
          <w:rFonts w:ascii="Times New Roman" w:hAnsi="Times New Roman" w:cs="Arial"/>
          <w:lang w:val="en-US"/>
        </w:rPr>
        <w:t>a and U</w:t>
      </w:r>
      <w:r w:rsidR="002E7544">
        <w:rPr>
          <w:rFonts w:ascii="Times New Roman" w:hAnsi="Times New Roman" w:cs="Arial"/>
          <w:lang w:val="en-US"/>
        </w:rPr>
        <w:t>NCTAD</w:t>
      </w:r>
      <w:r w:rsidR="009437AE" w:rsidRPr="00145F17">
        <w:rPr>
          <w:rFonts w:ascii="Times New Roman" w:hAnsi="Times New Roman" w:cs="Arial"/>
          <w:lang w:val="en-US"/>
        </w:rPr>
        <w:t>)</w:t>
      </w:r>
      <w:r w:rsidR="003B1DE8" w:rsidRPr="00145F17">
        <w:rPr>
          <w:rFonts w:ascii="Times New Roman" w:hAnsi="Times New Roman" w:cs="Arial"/>
          <w:lang w:val="en-US"/>
        </w:rPr>
        <w:t xml:space="preserve">, with Colombia, Peru, Venezuela, Ecuador and Guatemala headquartering a few of them. </w:t>
      </w:r>
      <w:r w:rsidR="002D748F" w:rsidRPr="00145F17">
        <w:rPr>
          <w:rFonts w:ascii="Times New Roman" w:hAnsi="Times New Roman" w:cs="Arial"/>
          <w:lang w:val="en-US"/>
        </w:rPr>
        <w:t>The analysis present</w:t>
      </w:r>
      <w:r w:rsidR="00D71A9A" w:rsidRPr="00145F17">
        <w:rPr>
          <w:rFonts w:ascii="Times New Roman" w:hAnsi="Times New Roman" w:cs="Arial"/>
          <w:lang w:val="en-US"/>
        </w:rPr>
        <w:t>ed</w:t>
      </w:r>
      <w:r w:rsidR="002D748F" w:rsidRPr="00145F17">
        <w:rPr>
          <w:rFonts w:ascii="Times New Roman" w:hAnsi="Times New Roman" w:cs="Arial"/>
          <w:lang w:val="en-US"/>
        </w:rPr>
        <w:t xml:space="preserve"> in this paper focuses on the first four countries.</w:t>
      </w:r>
      <w:r w:rsidR="00D30F5B" w:rsidRPr="00145F17">
        <w:rPr>
          <w:rFonts w:ascii="Times New Roman" w:hAnsi="Times New Roman" w:cs="Arial"/>
          <w:lang w:val="en-US"/>
        </w:rPr>
        <w:t xml:space="preserve"> </w:t>
      </w:r>
      <w:r w:rsidR="00B90AE1" w:rsidRPr="00145F17">
        <w:rPr>
          <w:rFonts w:ascii="Times New Roman" w:hAnsi="Times New Roman" w:cs="Arial"/>
          <w:lang w:val="en-US"/>
        </w:rPr>
        <w:t>Companies from these four countries</w:t>
      </w:r>
      <w:r w:rsidR="00D30F5B" w:rsidRPr="00145F17">
        <w:rPr>
          <w:rFonts w:ascii="Times New Roman" w:hAnsi="Times New Roman" w:cs="Arial"/>
          <w:lang w:val="en-US"/>
        </w:rPr>
        <w:t xml:space="preserve"> </w:t>
      </w:r>
      <w:r w:rsidR="00B90AE1" w:rsidRPr="00145F17">
        <w:rPr>
          <w:rFonts w:ascii="Times New Roman" w:hAnsi="Times New Roman" w:cs="Arial"/>
          <w:lang w:val="en-US"/>
        </w:rPr>
        <w:t>account for the vast majority of multilatinas</w:t>
      </w:r>
      <w:r w:rsidR="00D30F5B" w:rsidRPr="00145F17">
        <w:rPr>
          <w:rFonts w:ascii="Times New Roman" w:hAnsi="Times New Roman" w:cs="Arial"/>
          <w:lang w:val="en-US"/>
        </w:rPr>
        <w:t>. Brazil and Mexico</w:t>
      </w:r>
      <w:r w:rsidR="002E19DE" w:rsidRPr="00145F17">
        <w:rPr>
          <w:rFonts w:ascii="Times New Roman" w:hAnsi="Times New Roman" w:cs="Arial"/>
          <w:lang w:val="en-US"/>
        </w:rPr>
        <w:t>, for example,</w:t>
      </w:r>
      <w:r w:rsidR="00D30F5B" w:rsidRPr="00145F17">
        <w:rPr>
          <w:rFonts w:ascii="Times New Roman" w:hAnsi="Times New Roman" w:cs="Arial"/>
          <w:lang w:val="en-US"/>
        </w:rPr>
        <w:t xml:space="preserve"> account for 62 </w:t>
      </w:r>
      <w:r w:rsidR="002E7544">
        <w:rPr>
          <w:rFonts w:ascii="Times New Roman" w:hAnsi="Times New Roman" w:cs="Arial"/>
          <w:lang w:val="en-US"/>
        </w:rPr>
        <w:t>percent</w:t>
      </w:r>
      <w:r w:rsidR="00D30F5B" w:rsidRPr="00145F17">
        <w:rPr>
          <w:rFonts w:ascii="Times New Roman" w:hAnsi="Times New Roman" w:cs="Arial"/>
          <w:lang w:val="en-US"/>
        </w:rPr>
        <w:t xml:space="preserve"> of the companies in the Boston Consulting Group</w:t>
      </w:r>
      <w:r w:rsidR="002E7544">
        <w:rPr>
          <w:rFonts w:ascii="Times New Roman" w:hAnsi="Times New Roman" w:cs="Arial"/>
          <w:lang w:val="en-US"/>
        </w:rPr>
        <w:t>’s</w:t>
      </w:r>
      <w:r w:rsidR="00D30F5B" w:rsidRPr="00145F17">
        <w:rPr>
          <w:rFonts w:ascii="Times New Roman" w:hAnsi="Times New Roman" w:cs="Arial"/>
          <w:lang w:val="en-US"/>
        </w:rPr>
        <w:t xml:space="preserve"> ranking of multilatinas (BCG, 2009a). </w:t>
      </w:r>
      <w:r w:rsidR="002E19DE" w:rsidRPr="00145F17">
        <w:rPr>
          <w:rFonts w:ascii="Times New Roman" w:hAnsi="Times New Roman" w:cs="Arial"/>
          <w:lang w:val="en-US"/>
        </w:rPr>
        <w:t xml:space="preserve">Therefore, </w:t>
      </w:r>
      <w:r w:rsidR="008948D5" w:rsidRPr="00145F17">
        <w:rPr>
          <w:rFonts w:ascii="Times New Roman" w:hAnsi="Times New Roman" w:cs="Arial"/>
          <w:lang w:val="en-US"/>
        </w:rPr>
        <w:t>one</w:t>
      </w:r>
      <w:r w:rsidR="002E19DE" w:rsidRPr="00145F17">
        <w:rPr>
          <w:rFonts w:ascii="Times New Roman" w:hAnsi="Times New Roman" w:cs="Arial"/>
          <w:lang w:val="en-US"/>
        </w:rPr>
        <w:t xml:space="preserve"> can assume that Argentine, Brazilian, Chilean and Mexican multinati</w:t>
      </w:r>
      <w:r w:rsidR="00350243" w:rsidRPr="00145F17">
        <w:rPr>
          <w:rFonts w:ascii="Times New Roman" w:hAnsi="Times New Roman" w:cs="Arial"/>
          <w:lang w:val="en-US"/>
        </w:rPr>
        <w:t>onals are highly representative</w:t>
      </w:r>
      <w:r w:rsidR="002E19DE" w:rsidRPr="00145F17">
        <w:rPr>
          <w:rFonts w:ascii="Times New Roman" w:hAnsi="Times New Roman" w:cs="Arial"/>
          <w:lang w:val="en-US"/>
        </w:rPr>
        <w:t xml:space="preserve"> of multilatinas.</w:t>
      </w:r>
    </w:p>
    <w:p w:rsidR="00A67983" w:rsidRPr="00145F17" w:rsidRDefault="00A67983" w:rsidP="00F26F04">
      <w:pPr>
        <w:spacing w:after="140"/>
        <w:jc w:val="both"/>
        <w:rPr>
          <w:rFonts w:ascii="Times New Roman" w:hAnsi="Times New Roman"/>
          <w:lang w:val="en-US"/>
        </w:rPr>
      </w:pPr>
      <w:r w:rsidRPr="00145F17">
        <w:rPr>
          <w:rFonts w:ascii="Times New Roman" w:hAnsi="Times New Roman" w:cs="Arial"/>
          <w:lang w:val="en-US"/>
        </w:rPr>
        <w:t xml:space="preserve">Since the early 2000s, the presence of </w:t>
      </w:r>
      <w:r w:rsidR="00350243" w:rsidRPr="00145F17">
        <w:rPr>
          <w:rFonts w:ascii="Times New Roman" w:hAnsi="Times New Roman" w:cs="Arial"/>
          <w:lang w:val="en-US"/>
        </w:rPr>
        <w:t>companies</w:t>
      </w:r>
      <w:r w:rsidRPr="00145F17">
        <w:rPr>
          <w:rFonts w:ascii="Times New Roman" w:hAnsi="Times New Roman" w:cs="Arial"/>
          <w:lang w:val="en-US"/>
        </w:rPr>
        <w:t xml:space="preserve"> from emerging economies in the international market through </w:t>
      </w:r>
      <w:r w:rsidR="00D30F5B" w:rsidRPr="00145F17">
        <w:rPr>
          <w:rFonts w:ascii="Times New Roman" w:hAnsi="Times New Roman" w:cs="Arial"/>
          <w:lang w:val="en-US"/>
        </w:rPr>
        <w:t>foreign direct investment (</w:t>
      </w:r>
      <w:r w:rsidRPr="00145F17">
        <w:rPr>
          <w:rFonts w:ascii="Times New Roman" w:hAnsi="Times New Roman" w:cs="Arial"/>
          <w:lang w:val="en-US"/>
        </w:rPr>
        <w:t>FDI</w:t>
      </w:r>
      <w:r w:rsidR="00D30F5B" w:rsidRPr="00145F17">
        <w:rPr>
          <w:rFonts w:ascii="Times New Roman" w:hAnsi="Times New Roman" w:cs="Arial"/>
          <w:lang w:val="en-US"/>
        </w:rPr>
        <w:t>)</w:t>
      </w:r>
      <w:r w:rsidRPr="00145F17">
        <w:rPr>
          <w:rFonts w:ascii="Times New Roman" w:hAnsi="Times New Roman" w:cs="Arial"/>
          <w:lang w:val="en-US"/>
        </w:rPr>
        <w:t>, and their shares as acquirers in intern</w:t>
      </w:r>
      <w:r w:rsidR="00350243" w:rsidRPr="00145F17">
        <w:rPr>
          <w:rFonts w:ascii="Times New Roman" w:hAnsi="Times New Roman" w:cs="Arial"/>
          <w:lang w:val="en-US"/>
        </w:rPr>
        <w:t>ational merger and acquisition</w:t>
      </w:r>
      <w:r w:rsidRPr="00145F17">
        <w:rPr>
          <w:rFonts w:ascii="Times New Roman" w:hAnsi="Times New Roman" w:cs="Arial"/>
          <w:lang w:val="en-US"/>
        </w:rPr>
        <w:t xml:space="preserve"> deals have </w:t>
      </w:r>
      <w:r w:rsidR="00123F64" w:rsidRPr="00145F17">
        <w:rPr>
          <w:rFonts w:ascii="Times New Roman" w:hAnsi="Times New Roman" w:cs="Arial"/>
          <w:lang w:val="en-US"/>
        </w:rPr>
        <w:t>been</w:t>
      </w:r>
      <w:r w:rsidRPr="00145F17">
        <w:rPr>
          <w:rFonts w:ascii="Times New Roman" w:hAnsi="Times New Roman" w:cs="Arial"/>
          <w:lang w:val="en-US"/>
        </w:rPr>
        <w:t xml:space="preserve"> ever growing. As their internationali</w:t>
      </w:r>
      <w:r w:rsidR="006D58FC">
        <w:rPr>
          <w:rFonts w:ascii="Times New Roman" w:hAnsi="Times New Roman" w:cs="Arial"/>
          <w:lang w:val="en-US"/>
        </w:rPr>
        <w:t>zation</w:t>
      </w:r>
      <w:r w:rsidRPr="00145F17">
        <w:rPr>
          <w:rFonts w:ascii="Times New Roman" w:hAnsi="Times New Roman" w:cs="Arial"/>
          <w:lang w:val="en-US"/>
        </w:rPr>
        <w:t xml:space="preserve"> accelerates, E-MNCs are gaining space in the global business arena, so far largely dominat</w:t>
      </w:r>
      <w:r w:rsidR="00D71A9A" w:rsidRPr="00145F17">
        <w:rPr>
          <w:rFonts w:ascii="Times New Roman" w:hAnsi="Times New Roman" w:cs="Arial"/>
          <w:lang w:val="en-US"/>
        </w:rPr>
        <w:t>ed</w:t>
      </w:r>
      <w:r w:rsidRPr="00145F17">
        <w:rPr>
          <w:rFonts w:ascii="Times New Roman" w:hAnsi="Times New Roman" w:cs="Arial"/>
          <w:lang w:val="en-US"/>
        </w:rPr>
        <w:t xml:space="preserve"> by established multinationals headquarter</w:t>
      </w:r>
      <w:r w:rsidR="00D71A9A" w:rsidRPr="00145F17">
        <w:rPr>
          <w:rFonts w:ascii="Times New Roman" w:hAnsi="Times New Roman" w:cs="Arial"/>
          <w:lang w:val="en-US"/>
        </w:rPr>
        <w:t>ed</w:t>
      </w:r>
      <w:r w:rsidRPr="00145F17">
        <w:rPr>
          <w:rFonts w:ascii="Times New Roman" w:hAnsi="Times New Roman" w:cs="Arial"/>
          <w:lang w:val="en-US"/>
        </w:rPr>
        <w:t xml:space="preserve"> in the triadic developed </w:t>
      </w:r>
      <w:r w:rsidR="00DA3C7F" w:rsidRPr="00145F17">
        <w:rPr>
          <w:rFonts w:ascii="Times New Roman" w:hAnsi="Times New Roman" w:cs="Arial"/>
          <w:lang w:val="en-US"/>
        </w:rPr>
        <w:t>economies</w:t>
      </w:r>
      <w:r w:rsidR="002E7544">
        <w:rPr>
          <w:rFonts w:ascii="Times New Roman" w:hAnsi="Times New Roman" w:cs="Arial"/>
          <w:lang w:val="en-US"/>
        </w:rPr>
        <w:t xml:space="preserve"> – United States, Western Europe and Japan</w:t>
      </w:r>
      <w:r w:rsidRPr="00145F17">
        <w:rPr>
          <w:rFonts w:ascii="Times New Roman" w:hAnsi="Times New Roman" w:cs="Arial"/>
          <w:lang w:val="en-US"/>
        </w:rPr>
        <w:t xml:space="preserve">. </w:t>
      </w:r>
    </w:p>
    <w:p w:rsidR="00E82C91" w:rsidRPr="00145F17" w:rsidRDefault="00A67983" w:rsidP="00F26F04">
      <w:pPr>
        <w:spacing w:after="140"/>
        <w:jc w:val="both"/>
        <w:rPr>
          <w:rFonts w:ascii="Times New Roman" w:hAnsi="Times New Roman"/>
          <w:lang w:val="en-US"/>
        </w:rPr>
      </w:pPr>
      <w:r w:rsidRPr="00145F17">
        <w:rPr>
          <w:rFonts w:ascii="Times New Roman" w:hAnsi="Times New Roman" w:cs="Arial"/>
          <w:lang w:val="en-US"/>
        </w:rPr>
        <w:t>The phenomenon of the E-MNCs is usually illustrat</w:t>
      </w:r>
      <w:r w:rsidR="00D71A9A" w:rsidRPr="00145F17">
        <w:rPr>
          <w:rFonts w:ascii="Times New Roman" w:hAnsi="Times New Roman" w:cs="Arial"/>
          <w:lang w:val="en-US"/>
        </w:rPr>
        <w:t>ed</w:t>
      </w:r>
      <w:r w:rsidRPr="00145F17">
        <w:rPr>
          <w:rFonts w:ascii="Times New Roman" w:hAnsi="Times New Roman" w:cs="Arial"/>
          <w:lang w:val="en-US"/>
        </w:rPr>
        <w:t xml:space="preserve"> by figures on flows and stocks of outward FDI from emerging and transitio</w:t>
      </w:r>
      <w:r w:rsidR="00350243" w:rsidRPr="00145F17">
        <w:rPr>
          <w:rFonts w:ascii="Times New Roman" w:hAnsi="Times New Roman" w:cs="Arial"/>
          <w:lang w:val="en-US"/>
        </w:rPr>
        <w:t>n economies. UNCTAD data reveal</w:t>
      </w:r>
      <w:r w:rsidRPr="00145F17">
        <w:rPr>
          <w:rFonts w:ascii="Times New Roman" w:hAnsi="Times New Roman" w:cs="Arial"/>
          <w:lang w:val="en-US"/>
        </w:rPr>
        <w:t xml:space="preserve"> that the share of FDI flows originating in those economies in the world total grew from around 10 </w:t>
      </w:r>
      <w:r w:rsidR="002E7544">
        <w:rPr>
          <w:rFonts w:ascii="Times New Roman" w:hAnsi="Times New Roman" w:cs="Arial"/>
          <w:lang w:val="en-US"/>
        </w:rPr>
        <w:t>percent</w:t>
      </w:r>
      <w:r w:rsidRPr="00145F17">
        <w:rPr>
          <w:rFonts w:ascii="Times New Roman" w:hAnsi="Times New Roman" w:cs="Arial"/>
          <w:lang w:val="en-US"/>
        </w:rPr>
        <w:t xml:space="preserve"> in 2000 to 25 </w:t>
      </w:r>
      <w:r w:rsidR="002E7544">
        <w:rPr>
          <w:rFonts w:ascii="Times New Roman" w:hAnsi="Times New Roman" w:cs="Arial"/>
          <w:lang w:val="en-US"/>
        </w:rPr>
        <w:t>percent</w:t>
      </w:r>
      <w:r w:rsidRPr="00145F17">
        <w:rPr>
          <w:rFonts w:ascii="Times New Roman" w:hAnsi="Times New Roman" w:cs="Arial"/>
          <w:lang w:val="en-US"/>
        </w:rPr>
        <w:t xml:space="preserve"> in 2009</w:t>
      </w:r>
      <w:r w:rsidRPr="00145F17">
        <w:rPr>
          <w:rFonts w:ascii="Times New Roman" w:hAnsi="Times New Roman" w:cs="Arial"/>
          <w:color w:val="FF0000"/>
          <w:lang w:val="en-US"/>
        </w:rPr>
        <w:t xml:space="preserve"> </w:t>
      </w:r>
      <w:r w:rsidRPr="00145F17">
        <w:rPr>
          <w:rFonts w:ascii="Times New Roman" w:hAnsi="Times New Roman" w:cs="Arial"/>
          <w:lang w:val="en-US"/>
        </w:rPr>
        <w:t>(UNCTAD, 2010). In spite of the good picture provid</w:t>
      </w:r>
      <w:r w:rsidR="00D71A9A" w:rsidRPr="00145F17">
        <w:rPr>
          <w:rFonts w:ascii="Times New Roman" w:hAnsi="Times New Roman" w:cs="Arial"/>
          <w:lang w:val="en-US"/>
        </w:rPr>
        <w:t>ed</w:t>
      </w:r>
      <w:r w:rsidRPr="00145F17">
        <w:rPr>
          <w:rFonts w:ascii="Times New Roman" w:hAnsi="Times New Roman" w:cs="Arial"/>
          <w:lang w:val="en-US"/>
        </w:rPr>
        <w:t xml:space="preserve"> by FDI statistics, the instances of E-MNCs are even more illustrative of the phenomenon than the volume of FDI. Company names such as Lenovo, Acer, HSBC, Cemex, Embraer, </w:t>
      </w:r>
      <w:r w:rsidR="00D30F5B" w:rsidRPr="00145F17">
        <w:rPr>
          <w:rFonts w:ascii="Times New Roman" w:hAnsi="Times New Roman" w:cs="Arial"/>
          <w:lang w:val="en-US"/>
        </w:rPr>
        <w:t xml:space="preserve">Vale, </w:t>
      </w:r>
      <w:r w:rsidRPr="00145F17">
        <w:rPr>
          <w:rFonts w:ascii="Times New Roman" w:hAnsi="Times New Roman" w:cs="Arial"/>
          <w:lang w:val="en-US"/>
        </w:rPr>
        <w:t>Tenaris, Suzlon Energy and Tata are becoming increasingly well known worldwide.</w:t>
      </w:r>
    </w:p>
    <w:p w:rsidR="0093015C" w:rsidRPr="00145F17" w:rsidRDefault="00A67983" w:rsidP="00F26F04">
      <w:pPr>
        <w:spacing w:after="140"/>
        <w:jc w:val="both"/>
        <w:rPr>
          <w:rFonts w:ascii="Times New Roman" w:hAnsi="Times New Roman" w:cs="Arial"/>
          <w:lang w:val="en-US"/>
        </w:rPr>
      </w:pPr>
      <w:r w:rsidRPr="00145F17">
        <w:rPr>
          <w:rFonts w:ascii="Times New Roman" w:hAnsi="Times New Roman" w:cs="Arial"/>
          <w:lang w:val="en-US"/>
        </w:rPr>
        <w:lastRenderedPageBreak/>
        <w:t xml:space="preserve">The increasing participation of E-MNCs in global </w:t>
      </w:r>
      <w:r w:rsidR="000E024D" w:rsidRPr="00145F17">
        <w:rPr>
          <w:rFonts w:ascii="Times New Roman" w:hAnsi="Times New Roman" w:cs="Arial"/>
          <w:lang w:val="en-US"/>
        </w:rPr>
        <w:t>M&amp;A</w:t>
      </w:r>
      <w:r w:rsidRPr="00145F17">
        <w:rPr>
          <w:rFonts w:ascii="Times New Roman" w:hAnsi="Times New Roman" w:cs="Arial"/>
          <w:lang w:val="en-US"/>
        </w:rPr>
        <w:t xml:space="preserve"> deals, particularly as acquirer of companies from developed economies, has </w:t>
      </w:r>
      <w:r w:rsidR="00123F64" w:rsidRPr="00145F17">
        <w:rPr>
          <w:rFonts w:ascii="Times New Roman" w:hAnsi="Times New Roman" w:cs="Arial"/>
          <w:lang w:val="en-US"/>
        </w:rPr>
        <w:t>been</w:t>
      </w:r>
      <w:r w:rsidRPr="00145F17">
        <w:rPr>
          <w:rFonts w:ascii="Times New Roman" w:hAnsi="Times New Roman" w:cs="Arial"/>
          <w:lang w:val="en-US"/>
        </w:rPr>
        <w:t xml:space="preserve"> remarkable (AT Kearney, 2008; The Economist, </w:t>
      </w:r>
      <w:r w:rsidR="00350243" w:rsidRPr="00145F17">
        <w:rPr>
          <w:rFonts w:ascii="Times New Roman" w:hAnsi="Times New Roman" w:cs="Arial"/>
          <w:lang w:val="en-US"/>
        </w:rPr>
        <w:t>2008; BCG, 2009b). For instance</w:t>
      </w:r>
      <w:r w:rsidRPr="00145F17">
        <w:rPr>
          <w:rFonts w:ascii="Times New Roman" w:hAnsi="Times New Roman" w:cs="Arial"/>
          <w:lang w:val="en-US"/>
        </w:rPr>
        <w:t>,</w:t>
      </w:r>
      <w:r w:rsidRPr="00145F17">
        <w:rPr>
          <w:rFonts w:ascii="Times New Roman" w:hAnsi="Times New Roman" w:cs="Arial"/>
          <w:color w:val="FF0000"/>
          <w:lang w:val="en-US"/>
        </w:rPr>
        <w:t xml:space="preserve"> </w:t>
      </w:r>
      <w:r w:rsidRPr="00145F17">
        <w:rPr>
          <w:rFonts w:ascii="Times New Roman" w:hAnsi="Times New Roman" w:cs="Arial"/>
          <w:lang w:val="en-US"/>
        </w:rPr>
        <w:t>Tata Motors, which is part of the Indian conglomerate Tata, acquir</w:t>
      </w:r>
      <w:r w:rsidR="00D71A9A" w:rsidRPr="00145F17">
        <w:rPr>
          <w:rFonts w:ascii="Times New Roman" w:hAnsi="Times New Roman" w:cs="Arial"/>
          <w:lang w:val="en-US"/>
        </w:rPr>
        <w:t>ed</w:t>
      </w:r>
      <w:r w:rsidRPr="00145F17">
        <w:rPr>
          <w:rFonts w:ascii="Times New Roman" w:hAnsi="Times New Roman" w:cs="Arial"/>
          <w:lang w:val="en-US"/>
        </w:rPr>
        <w:t xml:space="preserve"> the British brands Jaguar and Land Rover</w:t>
      </w:r>
      <w:r w:rsidR="00952C25" w:rsidRPr="00145F17">
        <w:rPr>
          <w:rFonts w:ascii="Times New Roman" w:hAnsi="Times New Roman" w:cs="Arial"/>
          <w:lang w:val="en-US"/>
        </w:rPr>
        <w:t xml:space="preserve"> in 2008</w:t>
      </w:r>
      <w:r w:rsidRPr="00145F17">
        <w:rPr>
          <w:rFonts w:ascii="Times New Roman" w:hAnsi="Times New Roman" w:cs="Arial"/>
          <w:lang w:val="en-US"/>
        </w:rPr>
        <w:t xml:space="preserve">; </w:t>
      </w:r>
      <w:r w:rsidR="00952C25" w:rsidRPr="00145F17">
        <w:rPr>
          <w:rFonts w:ascii="Times New Roman" w:hAnsi="Times New Roman" w:cs="Arial"/>
          <w:lang w:val="en-US"/>
        </w:rPr>
        <w:t xml:space="preserve">in 2006, </w:t>
      </w:r>
      <w:r w:rsidRPr="00145F17">
        <w:rPr>
          <w:rFonts w:ascii="Times New Roman" w:hAnsi="Times New Roman" w:cs="Arial"/>
          <w:lang w:val="en-US"/>
        </w:rPr>
        <w:t>Mittal Steel, also from India, took over the European-based Arcelor, creating the giant Arcelor Mittal; Cemex bought the RMC from the UK and the Rinker from Australia</w:t>
      </w:r>
      <w:r w:rsidR="00D0675C" w:rsidRPr="00145F17">
        <w:rPr>
          <w:rFonts w:ascii="Times New Roman" w:hAnsi="Times New Roman" w:cs="Arial"/>
          <w:lang w:val="en-US"/>
        </w:rPr>
        <w:t>, in 2005 and 2007 respectively</w:t>
      </w:r>
      <w:r w:rsidRPr="00145F17">
        <w:rPr>
          <w:rFonts w:ascii="Times New Roman" w:hAnsi="Times New Roman" w:cs="Arial"/>
          <w:lang w:val="en-US"/>
        </w:rPr>
        <w:t>; Vale from Brazil took over Inco from Canada</w:t>
      </w:r>
      <w:r w:rsidR="00D0675C" w:rsidRPr="00145F17">
        <w:rPr>
          <w:rFonts w:ascii="Times New Roman" w:hAnsi="Times New Roman" w:cs="Arial"/>
          <w:lang w:val="en-US"/>
        </w:rPr>
        <w:t xml:space="preserve"> in 2006</w:t>
      </w:r>
      <w:r w:rsidRPr="00145F17">
        <w:rPr>
          <w:rFonts w:ascii="Times New Roman" w:hAnsi="Times New Roman" w:cs="Arial"/>
          <w:lang w:val="en-US"/>
        </w:rPr>
        <w:t>. The high v</w:t>
      </w:r>
      <w:r w:rsidR="000A07D7" w:rsidRPr="00145F17">
        <w:rPr>
          <w:rFonts w:ascii="Times New Roman" w:hAnsi="Times New Roman" w:cs="Arial"/>
          <w:lang w:val="en-US"/>
        </w:rPr>
        <w:t>alues of many of those deals have</w:t>
      </w:r>
      <w:r w:rsidRPr="00145F17">
        <w:rPr>
          <w:rFonts w:ascii="Times New Roman" w:hAnsi="Times New Roman" w:cs="Arial"/>
          <w:lang w:val="en-US"/>
        </w:rPr>
        <w:t xml:space="preserve"> also </w:t>
      </w:r>
      <w:r w:rsidR="00123F64" w:rsidRPr="00145F17">
        <w:rPr>
          <w:rFonts w:ascii="Times New Roman" w:hAnsi="Times New Roman" w:cs="Arial"/>
          <w:lang w:val="en-US"/>
        </w:rPr>
        <w:t>been</w:t>
      </w:r>
      <w:r w:rsidRPr="00145F17">
        <w:rPr>
          <w:rFonts w:ascii="Times New Roman" w:hAnsi="Times New Roman" w:cs="Arial"/>
          <w:lang w:val="en-US"/>
        </w:rPr>
        <w:t xml:space="preserve"> impressive, and can </w:t>
      </w:r>
      <w:r w:rsidR="0041648F" w:rsidRPr="00145F17">
        <w:rPr>
          <w:rFonts w:ascii="Times New Roman" w:hAnsi="Times New Roman" w:cs="Arial"/>
          <w:lang w:val="en-US"/>
        </w:rPr>
        <w:t>be</w:t>
      </w:r>
      <w:r w:rsidRPr="00145F17">
        <w:rPr>
          <w:rFonts w:ascii="Times New Roman" w:hAnsi="Times New Roman" w:cs="Arial"/>
          <w:lang w:val="en-US"/>
        </w:rPr>
        <w:t xml:space="preserve"> consider</w:t>
      </w:r>
      <w:r w:rsidR="00D71A9A" w:rsidRPr="00145F17">
        <w:rPr>
          <w:rFonts w:ascii="Times New Roman" w:hAnsi="Times New Roman" w:cs="Arial"/>
          <w:lang w:val="en-US"/>
        </w:rPr>
        <w:t>ed</w:t>
      </w:r>
      <w:r w:rsidRPr="00145F17">
        <w:rPr>
          <w:rFonts w:ascii="Times New Roman" w:hAnsi="Times New Roman" w:cs="Arial"/>
          <w:lang w:val="en-US"/>
        </w:rPr>
        <w:t xml:space="preserve"> as an indication of the weight of many E-MNCs in their industries of activities – many E-MNCs have attain</w:t>
      </w:r>
      <w:r w:rsidR="00D71A9A" w:rsidRPr="00145F17">
        <w:rPr>
          <w:rFonts w:ascii="Times New Roman" w:hAnsi="Times New Roman" w:cs="Arial"/>
          <w:lang w:val="en-US"/>
        </w:rPr>
        <w:t>ed</w:t>
      </w:r>
      <w:r w:rsidRPr="00145F17">
        <w:rPr>
          <w:rFonts w:ascii="Times New Roman" w:hAnsi="Times New Roman" w:cs="Arial"/>
          <w:lang w:val="en-US"/>
        </w:rPr>
        <w:t xml:space="preserve"> global leadership positions. Cemex, Tenaris, Embraer and Vale are outstanding cases on this regard from Latin America. Cemex is one of the three global leaders in the cement industry, competing head-a-head with the French</w:t>
      </w:r>
      <w:r w:rsidR="00350243" w:rsidRPr="00145F17">
        <w:rPr>
          <w:rFonts w:ascii="Times New Roman" w:hAnsi="Times New Roman" w:cs="Arial"/>
          <w:lang w:val="en-US"/>
        </w:rPr>
        <w:t xml:space="preserve"> multinational, Lafarge </w:t>
      </w:r>
      <w:r w:rsidRPr="00145F17">
        <w:rPr>
          <w:rFonts w:ascii="Times New Roman" w:hAnsi="Times New Roman" w:cs="Arial"/>
          <w:lang w:val="en-US"/>
        </w:rPr>
        <w:t>and the Swiss</w:t>
      </w:r>
      <w:r w:rsidR="002E7544">
        <w:rPr>
          <w:rFonts w:ascii="Times New Roman" w:hAnsi="Times New Roman" w:cs="Arial"/>
          <w:lang w:val="en-US"/>
        </w:rPr>
        <w:t>,</w:t>
      </w:r>
      <w:r w:rsidRPr="00145F17">
        <w:rPr>
          <w:rFonts w:ascii="Times New Roman" w:hAnsi="Times New Roman" w:cs="Arial"/>
          <w:lang w:val="en-US"/>
        </w:rPr>
        <w:t xml:space="preserve"> Holcim (Casanova</w:t>
      </w:r>
      <w:r w:rsidR="00260CDE" w:rsidRPr="00145F17">
        <w:rPr>
          <w:rFonts w:ascii="Times New Roman" w:hAnsi="Times New Roman" w:cs="Arial"/>
          <w:lang w:val="en-US"/>
        </w:rPr>
        <w:t>, Fraser and Hoeber</w:t>
      </w:r>
      <w:r w:rsidRPr="00145F17">
        <w:rPr>
          <w:rFonts w:ascii="Times New Roman" w:hAnsi="Times New Roman" w:cs="Arial"/>
          <w:lang w:val="en-US"/>
        </w:rPr>
        <w:t xml:space="preserve">, 2009; Cuervo-Cazurra, 2007; Casanova and Fraser, 2009b). Tenaris, </w:t>
      </w:r>
      <w:r w:rsidR="00350243" w:rsidRPr="00145F17">
        <w:rPr>
          <w:rFonts w:ascii="Times New Roman" w:hAnsi="Times New Roman" w:cs="Arial"/>
          <w:lang w:val="en-US"/>
        </w:rPr>
        <w:t>which is part of the Argentine</w:t>
      </w:r>
      <w:r w:rsidRPr="00145F17">
        <w:rPr>
          <w:rFonts w:ascii="Times New Roman" w:hAnsi="Times New Roman" w:cs="Arial"/>
          <w:lang w:val="en-US"/>
        </w:rPr>
        <w:t xml:space="preserve"> group Techint, is the world leader in the production of seamless steel tubes used in the drilling and extraction of oil and natural gas (Cuervo-Cazurra, 2007). The Brazilian Embraer is the third largest aircraft producer in the world, just after Boeing and Airbus, being the world leader in the construction of regional aircrafts (Cuervo-Cazurra, 2008; The Economist, 2008; BCG, 2009b). The Brazilian Vale is am</w:t>
      </w:r>
      <w:r w:rsidR="002E7544">
        <w:rPr>
          <w:rFonts w:ascii="Times New Roman" w:hAnsi="Times New Roman" w:cs="Arial"/>
          <w:lang w:val="en-US"/>
        </w:rPr>
        <w:t>ongst the largest mining companies</w:t>
      </w:r>
      <w:r w:rsidRPr="00145F17">
        <w:rPr>
          <w:rFonts w:ascii="Times New Roman" w:hAnsi="Times New Roman" w:cs="Arial"/>
          <w:lang w:val="en-US"/>
        </w:rPr>
        <w:t xml:space="preserve"> in the world, being the world leader in iron ore and pellets (BCG, 2009b; Casanova and Hoeber, 2009).</w:t>
      </w:r>
    </w:p>
    <w:p w:rsidR="00F037E6" w:rsidRPr="00145F17" w:rsidRDefault="000A07D7" w:rsidP="00F26F04">
      <w:pPr>
        <w:spacing w:after="140"/>
        <w:jc w:val="both"/>
        <w:rPr>
          <w:rFonts w:ascii="Times New Roman" w:hAnsi="Times New Roman" w:cs="Arial"/>
          <w:lang w:val="en-US"/>
        </w:rPr>
      </w:pPr>
      <w:r w:rsidRPr="00145F17">
        <w:rPr>
          <w:rFonts w:ascii="Times New Roman" w:hAnsi="Times New Roman"/>
          <w:lang w:val="en-US"/>
        </w:rPr>
        <w:t xml:space="preserve">The </w:t>
      </w:r>
      <w:r w:rsidR="00F037E6" w:rsidRPr="00145F17">
        <w:rPr>
          <w:rFonts w:ascii="Times New Roman" w:hAnsi="Times New Roman"/>
          <w:lang w:val="en-US"/>
        </w:rPr>
        <w:t>number of studies on E-MNCs</w:t>
      </w:r>
      <w:r w:rsidRPr="00145F17">
        <w:rPr>
          <w:rFonts w:ascii="Times New Roman" w:hAnsi="Times New Roman"/>
          <w:lang w:val="en-US"/>
        </w:rPr>
        <w:t xml:space="preserve"> has increased</w:t>
      </w:r>
      <w:r w:rsidR="00F037E6" w:rsidRPr="00145F17">
        <w:rPr>
          <w:rFonts w:ascii="Times New Roman" w:hAnsi="Times New Roman"/>
          <w:lang w:val="en-US"/>
        </w:rPr>
        <w:t>, particularly focus</w:t>
      </w:r>
      <w:r w:rsidR="00D71A9A" w:rsidRPr="00145F17">
        <w:rPr>
          <w:rFonts w:ascii="Times New Roman" w:hAnsi="Times New Roman"/>
          <w:lang w:val="en-US"/>
        </w:rPr>
        <w:t>ed</w:t>
      </w:r>
      <w:r w:rsidR="00F037E6" w:rsidRPr="00145F17">
        <w:rPr>
          <w:rFonts w:ascii="Times New Roman" w:hAnsi="Times New Roman"/>
          <w:lang w:val="en-US"/>
        </w:rPr>
        <w:t xml:space="preserve"> on </w:t>
      </w:r>
      <w:r w:rsidR="00F037E6" w:rsidRPr="00145F17">
        <w:rPr>
          <w:rFonts w:ascii="Times New Roman" w:hAnsi="Times New Roman" w:cs="Arial"/>
          <w:lang w:val="en-US"/>
        </w:rPr>
        <w:t>what drives the emergence of emerging cou</w:t>
      </w:r>
      <w:r w:rsidR="00FF348B" w:rsidRPr="00145F17">
        <w:rPr>
          <w:rFonts w:ascii="Times New Roman" w:hAnsi="Times New Roman" w:cs="Arial"/>
          <w:lang w:val="en-US"/>
        </w:rPr>
        <w:t>ntries’ multinationals, what the</w:t>
      </w:r>
      <w:r w:rsidR="00F037E6" w:rsidRPr="00145F17">
        <w:rPr>
          <w:rFonts w:ascii="Times New Roman" w:hAnsi="Times New Roman" w:cs="Arial"/>
          <w:lang w:val="en-US"/>
        </w:rPr>
        <w:t xml:space="preserve">se companies are looking for while expanding abroad, and what their competitive strengths to become multinationals are. </w:t>
      </w:r>
      <w:r w:rsidR="00EA118C" w:rsidRPr="00145F17">
        <w:rPr>
          <w:rFonts w:ascii="Times New Roman" w:hAnsi="Times New Roman" w:cs="Arial"/>
          <w:lang w:val="en-US"/>
        </w:rPr>
        <w:t xml:space="preserve">However, despite of its growing relevance this </w:t>
      </w:r>
      <w:r w:rsidRPr="00145F17">
        <w:rPr>
          <w:rFonts w:ascii="Times New Roman" w:hAnsi="Times New Roman" w:cs="Arial"/>
          <w:lang w:val="en-US"/>
        </w:rPr>
        <w:t xml:space="preserve">phenomenon </w:t>
      </w:r>
      <w:r w:rsidR="00EA118C" w:rsidRPr="00145F17">
        <w:rPr>
          <w:rFonts w:ascii="Times New Roman" w:hAnsi="Times New Roman" w:cs="Arial"/>
          <w:lang w:val="en-US"/>
        </w:rPr>
        <w:t xml:space="preserve">has </w:t>
      </w:r>
      <w:r w:rsidRPr="00145F17">
        <w:rPr>
          <w:rFonts w:ascii="Times New Roman" w:hAnsi="Times New Roman" w:cs="Arial"/>
          <w:lang w:val="en-US"/>
        </w:rPr>
        <w:t xml:space="preserve">still </w:t>
      </w:r>
      <w:r w:rsidR="00123F64" w:rsidRPr="00145F17">
        <w:rPr>
          <w:rFonts w:ascii="Times New Roman" w:hAnsi="Times New Roman" w:cs="Arial"/>
          <w:lang w:val="en-US"/>
        </w:rPr>
        <w:t>been</w:t>
      </w:r>
      <w:r w:rsidR="00EA118C" w:rsidRPr="00145F17">
        <w:rPr>
          <w:rFonts w:ascii="Times New Roman" w:hAnsi="Times New Roman" w:cs="Arial"/>
          <w:lang w:val="en-US"/>
        </w:rPr>
        <w:t xml:space="preserve"> </w:t>
      </w:r>
      <w:r w:rsidRPr="00145F17">
        <w:rPr>
          <w:rFonts w:ascii="Times New Roman" w:hAnsi="Times New Roman" w:cs="Arial"/>
          <w:lang w:val="en-US"/>
        </w:rPr>
        <w:t>under investigated</w:t>
      </w:r>
      <w:r w:rsidR="00EA118C" w:rsidRPr="00145F17">
        <w:rPr>
          <w:rFonts w:ascii="Times New Roman" w:hAnsi="Times New Roman" w:cs="Arial"/>
          <w:lang w:val="en-US"/>
        </w:rPr>
        <w:t xml:space="preserve">, and a significant amount of both empirical and theoretical research </w:t>
      </w:r>
      <w:r w:rsidR="00123F64" w:rsidRPr="00145F17">
        <w:rPr>
          <w:rFonts w:ascii="Times New Roman" w:hAnsi="Times New Roman" w:cs="Arial"/>
          <w:lang w:val="en-US"/>
        </w:rPr>
        <w:t>is</w:t>
      </w:r>
      <w:r w:rsidR="00EA118C" w:rsidRPr="00145F17">
        <w:rPr>
          <w:rFonts w:ascii="Times New Roman" w:hAnsi="Times New Roman" w:cs="Arial"/>
          <w:lang w:val="en-US"/>
        </w:rPr>
        <w:t xml:space="preserve"> need</w:t>
      </w:r>
      <w:r w:rsidR="00350243" w:rsidRPr="00145F17">
        <w:rPr>
          <w:rFonts w:ascii="Times New Roman" w:hAnsi="Times New Roman" w:cs="Arial"/>
          <w:lang w:val="en-US"/>
        </w:rPr>
        <w:t>ed</w:t>
      </w:r>
      <w:r w:rsidR="00EA118C" w:rsidRPr="00145F17">
        <w:rPr>
          <w:rFonts w:ascii="Times New Roman" w:hAnsi="Times New Roman" w:cs="Arial"/>
          <w:lang w:val="en-US"/>
        </w:rPr>
        <w:t xml:space="preserve"> in order to advance </w:t>
      </w:r>
      <w:r w:rsidR="0015606B" w:rsidRPr="00145F17">
        <w:rPr>
          <w:rFonts w:ascii="Times New Roman" w:hAnsi="Times New Roman" w:cs="Arial"/>
          <w:lang w:val="en-US"/>
        </w:rPr>
        <w:t>our</w:t>
      </w:r>
      <w:r w:rsidR="00EA118C" w:rsidRPr="00145F17">
        <w:rPr>
          <w:rFonts w:ascii="Times New Roman" w:hAnsi="Times New Roman" w:cs="Arial"/>
          <w:lang w:val="en-US"/>
        </w:rPr>
        <w:t xml:space="preserve"> understanding about </w:t>
      </w:r>
      <w:r w:rsidR="00D71A9A" w:rsidRPr="00145F17">
        <w:rPr>
          <w:rFonts w:ascii="Times New Roman" w:hAnsi="Times New Roman" w:cs="Arial"/>
          <w:lang w:val="en-US"/>
        </w:rPr>
        <w:t>it</w:t>
      </w:r>
      <w:r w:rsidR="00EA118C" w:rsidRPr="00145F17">
        <w:rPr>
          <w:rFonts w:ascii="Times New Roman" w:hAnsi="Times New Roman" w:cs="Arial"/>
          <w:lang w:val="en-US"/>
        </w:rPr>
        <w:t>. Moreover, m</w:t>
      </w:r>
      <w:r w:rsidR="00F037E6" w:rsidRPr="00145F17">
        <w:rPr>
          <w:rFonts w:ascii="Times New Roman" w:hAnsi="Times New Roman" w:cs="Arial"/>
          <w:lang w:val="en-US"/>
        </w:rPr>
        <w:t xml:space="preserve">ultilatinas are rather an under researched group of E-MNCs </w:t>
      </w:r>
      <w:r w:rsidR="00EA118C" w:rsidRPr="00145F17">
        <w:rPr>
          <w:rFonts w:ascii="Times New Roman" w:hAnsi="Times New Roman" w:cs="Arial"/>
          <w:lang w:val="en-US"/>
        </w:rPr>
        <w:t>(</w:t>
      </w:r>
      <w:r w:rsidR="00F037E6" w:rsidRPr="00145F17">
        <w:rPr>
          <w:rFonts w:ascii="Times New Roman" w:hAnsi="Times New Roman"/>
          <w:lang w:val="en-US"/>
        </w:rPr>
        <w:t>Cuervo-Cazurra, 2010</w:t>
      </w:r>
      <w:r w:rsidR="00EA118C" w:rsidRPr="00145F17">
        <w:rPr>
          <w:rFonts w:ascii="Times New Roman" w:hAnsi="Times New Roman"/>
          <w:lang w:val="en-US"/>
        </w:rPr>
        <w:t>)</w:t>
      </w:r>
      <w:r w:rsidR="00F037E6" w:rsidRPr="00145F17">
        <w:rPr>
          <w:rFonts w:ascii="Times New Roman" w:hAnsi="Times New Roman" w:cs="Arial"/>
          <w:lang w:val="en-US"/>
        </w:rPr>
        <w:t xml:space="preserve">. Amongst studies on E-MNCs, an overwhelming </w:t>
      </w:r>
      <w:r w:rsidRPr="00145F17">
        <w:rPr>
          <w:rFonts w:ascii="Times New Roman" w:hAnsi="Times New Roman" w:cs="Arial"/>
          <w:lang w:val="en-US"/>
        </w:rPr>
        <w:t>number</w:t>
      </w:r>
      <w:r w:rsidR="00F037E6" w:rsidRPr="00145F17">
        <w:rPr>
          <w:rFonts w:ascii="Times New Roman" w:hAnsi="Times New Roman" w:cs="Arial"/>
          <w:lang w:val="en-US"/>
        </w:rPr>
        <w:t xml:space="preserve"> of works </w:t>
      </w:r>
      <w:r w:rsidRPr="00145F17">
        <w:rPr>
          <w:rFonts w:ascii="Times New Roman" w:hAnsi="Times New Roman" w:cs="Arial"/>
          <w:lang w:val="en-US"/>
        </w:rPr>
        <w:t xml:space="preserve">deal </w:t>
      </w:r>
      <w:r w:rsidRPr="00145F17">
        <w:rPr>
          <w:rFonts w:ascii="Times New Roman" w:hAnsi="Times New Roman" w:cs="Arial"/>
          <w:lang w:val="en-US"/>
        </w:rPr>
        <w:lastRenderedPageBreak/>
        <w:t xml:space="preserve">with </w:t>
      </w:r>
      <w:r w:rsidR="00F037E6" w:rsidRPr="00145F17">
        <w:rPr>
          <w:rFonts w:ascii="Times New Roman" w:hAnsi="Times New Roman" w:cs="Arial"/>
          <w:lang w:val="en-US"/>
        </w:rPr>
        <w:t xml:space="preserve">East Asian </w:t>
      </w:r>
      <w:r w:rsidR="00B9625B">
        <w:rPr>
          <w:rFonts w:ascii="Times New Roman" w:hAnsi="Times New Roman" w:cs="Arial"/>
          <w:lang w:val="en-US"/>
        </w:rPr>
        <w:t>companies</w:t>
      </w:r>
      <w:r w:rsidR="00F037E6" w:rsidRPr="00145F17">
        <w:rPr>
          <w:rFonts w:ascii="Times New Roman" w:hAnsi="Times New Roman" w:cs="Arial"/>
          <w:lang w:val="en-US"/>
        </w:rPr>
        <w:t xml:space="preserve">, notably from China and India. By way of illustration, </w:t>
      </w:r>
      <w:r w:rsidRPr="00145F17">
        <w:rPr>
          <w:rFonts w:ascii="Times New Roman" w:hAnsi="Times New Roman" w:cs="Arial"/>
          <w:lang w:val="en-US"/>
        </w:rPr>
        <w:t xml:space="preserve">a hasty examination of the titles of 241 works on E-MNCs compiled </w:t>
      </w:r>
      <w:r w:rsidR="00F037E6" w:rsidRPr="00145F17">
        <w:rPr>
          <w:rFonts w:ascii="Times New Roman" w:hAnsi="Times New Roman" w:cs="Arial"/>
          <w:lang w:val="en-US"/>
        </w:rPr>
        <w:t xml:space="preserve">in 2009 indicates that around 42 </w:t>
      </w:r>
      <w:r w:rsidR="002E7544">
        <w:rPr>
          <w:rFonts w:ascii="Times New Roman" w:hAnsi="Times New Roman" w:cs="Arial"/>
          <w:lang w:val="en-US"/>
        </w:rPr>
        <w:t>percent</w:t>
      </w:r>
      <w:r w:rsidR="00F037E6" w:rsidRPr="00145F17">
        <w:rPr>
          <w:rFonts w:ascii="Times New Roman" w:hAnsi="Times New Roman" w:cs="Arial"/>
          <w:lang w:val="en-US"/>
        </w:rPr>
        <w:t xml:space="preserve"> of them deal with Asian E-MNCs, 30 </w:t>
      </w:r>
      <w:r w:rsidR="002E7544">
        <w:rPr>
          <w:rFonts w:ascii="Times New Roman" w:hAnsi="Times New Roman" w:cs="Arial"/>
          <w:lang w:val="en-US"/>
        </w:rPr>
        <w:t>percent</w:t>
      </w:r>
      <w:r w:rsidR="00F037E6" w:rsidRPr="00145F17">
        <w:rPr>
          <w:rFonts w:ascii="Times New Roman" w:hAnsi="Times New Roman" w:cs="Arial"/>
          <w:lang w:val="en-US"/>
        </w:rPr>
        <w:t xml:space="preserve"> alone being about Chinese and Indian multinationals and only 14 </w:t>
      </w:r>
      <w:r w:rsidR="002E7544">
        <w:rPr>
          <w:rFonts w:ascii="Times New Roman" w:hAnsi="Times New Roman" w:cs="Arial"/>
          <w:lang w:val="en-US"/>
        </w:rPr>
        <w:t>percent</w:t>
      </w:r>
      <w:r w:rsidR="00F037E6" w:rsidRPr="00145F17">
        <w:rPr>
          <w:rFonts w:ascii="Times New Roman" w:hAnsi="Times New Roman" w:cs="Arial"/>
          <w:lang w:val="en-US"/>
        </w:rPr>
        <w:t xml:space="preserve"> of the works deal with multilatinas. </w:t>
      </w:r>
      <w:r w:rsidR="00EA118C" w:rsidRPr="00145F17">
        <w:rPr>
          <w:rFonts w:ascii="Times New Roman" w:hAnsi="Times New Roman" w:cs="Arial"/>
          <w:lang w:val="en-US"/>
        </w:rPr>
        <w:t>Therefore, this pap</w:t>
      </w:r>
      <w:r w:rsidR="00AA2DB8" w:rsidRPr="00145F17">
        <w:rPr>
          <w:rFonts w:ascii="Times New Roman" w:hAnsi="Times New Roman" w:cs="Arial"/>
          <w:lang w:val="en-US"/>
        </w:rPr>
        <w:t xml:space="preserve">er gives a contribution to broaden </w:t>
      </w:r>
      <w:r w:rsidR="00AC1BA9" w:rsidRPr="00145F17">
        <w:rPr>
          <w:rFonts w:ascii="Times New Roman" w:hAnsi="Times New Roman" w:cs="Arial"/>
          <w:lang w:val="en-US"/>
        </w:rPr>
        <w:t>the</w:t>
      </w:r>
      <w:r w:rsidR="00AA2DB8" w:rsidRPr="00145F17">
        <w:rPr>
          <w:rFonts w:ascii="Times New Roman" w:hAnsi="Times New Roman" w:cs="Arial"/>
          <w:lang w:val="en-US"/>
        </w:rPr>
        <w:t xml:space="preserve"> understanding of the emerging phenomenon of emerging multina</w:t>
      </w:r>
      <w:r w:rsidR="008E2BE3">
        <w:rPr>
          <w:rFonts w:ascii="Times New Roman" w:hAnsi="Times New Roman" w:cs="Arial"/>
          <w:lang w:val="en-US"/>
        </w:rPr>
        <w:t xml:space="preserve">tionals, and, most importantly </w:t>
      </w:r>
      <w:r w:rsidR="00AA2DB8" w:rsidRPr="00145F17">
        <w:rPr>
          <w:rFonts w:ascii="Times New Roman" w:hAnsi="Times New Roman" w:cs="Arial"/>
          <w:lang w:val="en-US"/>
        </w:rPr>
        <w:t xml:space="preserve">of </w:t>
      </w:r>
      <w:r w:rsidR="008E2BE3">
        <w:rPr>
          <w:rFonts w:ascii="Times New Roman" w:hAnsi="Times New Roman" w:cs="Arial"/>
          <w:lang w:val="en-US"/>
        </w:rPr>
        <w:t>the</w:t>
      </w:r>
      <w:r w:rsidR="00AA2DB8" w:rsidRPr="00145F17">
        <w:rPr>
          <w:rFonts w:ascii="Times New Roman" w:hAnsi="Times New Roman" w:cs="Arial"/>
          <w:lang w:val="en-US"/>
        </w:rPr>
        <w:t xml:space="preserve"> even </w:t>
      </w:r>
      <w:r w:rsidR="00AF76F6">
        <w:rPr>
          <w:rFonts w:ascii="Times New Roman" w:hAnsi="Times New Roman" w:cs="Arial"/>
          <w:lang w:val="en-US"/>
        </w:rPr>
        <w:t>more-</w:t>
      </w:r>
      <w:r w:rsidR="00AA2DB8" w:rsidRPr="00145F17">
        <w:rPr>
          <w:rFonts w:ascii="Times New Roman" w:hAnsi="Times New Roman" w:cs="Arial"/>
          <w:lang w:val="en-US"/>
        </w:rPr>
        <w:t>under investigated sub-group</w:t>
      </w:r>
      <w:r w:rsidR="008E2BE3">
        <w:rPr>
          <w:rFonts w:ascii="Times New Roman" w:hAnsi="Times New Roman" w:cs="Arial"/>
          <w:lang w:val="en-US"/>
        </w:rPr>
        <w:t xml:space="preserve"> of E-MNCs</w:t>
      </w:r>
      <w:r w:rsidR="00AA2DB8" w:rsidRPr="00145F17">
        <w:rPr>
          <w:rFonts w:ascii="Times New Roman" w:hAnsi="Times New Roman" w:cs="Arial"/>
          <w:lang w:val="en-US"/>
        </w:rPr>
        <w:t xml:space="preserve">, the multilatinas. </w:t>
      </w:r>
    </w:p>
    <w:p w:rsidR="009A2269" w:rsidRPr="00145F17" w:rsidRDefault="00AA2DB8" w:rsidP="00F26F04">
      <w:pPr>
        <w:spacing w:after="140"/>
        <w:jc w:val="both"/>
        <w:rPr>
          <w:rFonts w:ascii="Times New Roman" w:hAnsi="Times New Roman"/>
          <w:lang w:val="en-US"/>
        </w:rPr>
      </w:pPr>
      <w:r w:rsidRPr="00145F17">
        <w:rPr>
          <w:rFonts w:ascii="Times New Roman" w:hAnsi="Times New Roman"/>
          <w:lang w:val="en-US"/>
        </w:rPr>
        <w:t xml:space="preserve">The paper </w:t>
      </w:r>
      <w:r w:rsidR="00123F64" w:rsidRPr="00145F17">
        <w:rPr>
          <w:rFonts w:ascii="Times New Roman" w:hAnsi="Times New Roman"/>
          <w:lang w:val="en-US"/>
        </w:rPr>
        <w:t>is</w:t>
      </w:r>
      <w:r w:rsidRPr="00145F17">
        <w:rPr>
          <w:rFonts w:ascii="Times New Roman" w:hAnsi="Times New Roman"/>
          <w:lang w:val="en-US"/>
        </w:rPr>
        <w:t xml:space="preserve"> </w:t>
      </w:r>
      <w:r w:rsidR="005E3166" w:rsidRPr="00145F17">
        <w:rPr>
          <w:rFonts w:ascii="Times New Roman" w:hAnsi="Times New Roman"/>
          <w:lang w:val="en-US"/>
        </w:rPr>
        <w:t>organiz</w:t>
      </w:r>
      <w:r w:rsidR="005957D1" w:rsidRPr="00145F17">
        <w:rPr>
          <w:rFonts w:ascii="Times New Roman" w:hAnsi="Times New Roman"/>
          <w:lang w:val="en-US"/>
        </w:rPr>
        <w:t>ed</w:t>
      </w:r>
      <w:r w:rsidRPr="00145F17">
        <w:rPr>
          <w:rFonts w:ascii="Times New Roman" w:hAnsi="Times New Roman"/>
          <w:lang w:val="en-US"/>
        </w:rPr>
        <w:t xml:space="preserve"> as follow</w:t>
      </w:r>
      <w:r w:rsidR="00350243" w:rsidRPr="00145F17">
        <w:rPr>
          <w:rFonts w:ascii="Times New Roman" w:hAnsi="Times New Roman"/>
          <w:lang w:val="en-US"/>
        </w:rPr>
        <w:t>s</w:t>
      </w:r>
      <w:r w:rsidRPr="00145F17">
        <w:rPr>
          <w:rFonts w:ascii="Times New Roman" w:hAnsi="Times New Roman"/>
          <w:lang w:val="en-US"/>
        </w:rPr>
        <w:t xml:space="preserve">. Section 2 presents </w:t>
      </w:r>
      <w:r w:rsidR="008E2BE3">
        <w:rPr>
          <w:rFonts w:ascii="Times New Roman" w:hAnsi="Times New Roman"/>
          <w:lang w:val="en-US"/>
        </w:rPr>
        <w:t xml:space="preserve">the </w:t>
      </w:r>
      <w:r w:rsidRPr="00145F17">
        <w:rPr>
          <w:rFonts w:ascii="Times New Roman" w:hAnsi="Times New Roman"/>
          <w:lang w:val="en-US"/>
        </w:rPr>
        <w:t xml:space="preserve">main aspects of the theoretical and analytical background of the E-MNCs studies, which represent a reference to </w:t>
      </w:r>
      <w:r w:rsidR="00AC1BA9" w:rsidRPr="00145F17">
        <w:rPr>
          <w:rFonts w:ascii="Times New Roman" w:hAnsi="Times New Roman"/>
          <w:lang w:val="en-US"/>
        </w:rPr>
        <w:t>the</w:t>
      </w:r>
      <w:r w:rsidRPr="00145F17">
        <w:rPr>
          <w:rFonts w:ascii="Times New Roman" w:hAnsi="Times New Roman"/>
          <w:lang w:val="en-US"/>
        </w:rPr>
        <w:t xml:space="preserve"> analysis of M&amp;A activities</w:t>
      </w:r>
      <w:r w:rsidR="00AC1BA9" w:rsidRPr="00145F17">
        <w:rPr>
          <w:rFonts w:ascii="Times New Roman" w:hAnsi="Times New Roman"/>
          <w:lang w:val="en-US"/>
        </w:rPr>
        <w:t xml:space="preserve"> </w:t>
      </w:r>
      <w:r w:rsidR="008E2BE3">
        <w:rPr>
          <w:rFonts w:ascii="Times New Roman" w:hAnsi="Times New Roman"/>
          <w:lang w:val="en-US"/>
        </w:rPr>
        <w:t>by multilatinas,</w:t>
      </w:r>
      <w:r w:rsidR="008E2BE3" w:rsidRPr="00145F17">
        <w:rPr>
          <w:rFonts w:ascii="Times New Roman" w:hAnsi="Times New Roman"/>
          <w:lang w:val="en-US"/>
        </w:rPr>
        <w:t xml:space="preserve"> </w:t>
      </w:r>
      <w:r w:rsidR="00AC1BA9" w:rsidRPr="00145F17">
        <w:rPr>
          <w:rFonts w:ascii="Times New Roman" w:hAnsi="Times New Roman"/>
          <w:lang w:val="en-US"/>
        </w:rPr>
        <w:t>developed in Sections 4 and 5</w:t>
      </w:r>
      <w:r w:rsidRPr="00145F17">
        <w:rPr>
          <w:rFonts w:ascii="Times New Roman" w:hAnsi="Times New Roman"/>
          <w:lang w:val="en-US"/>
        </w:rPr>
        <w:t>. Section 3 presents the methodological aspects of this study, such as the data bases us</w:t>
      </w:r>
      <w:r w:rsidR="005957D1" w:rsidRPr="00145F17">
        <w:rPr>
          <w:rFonts w:ascii="Times New Roman" w:hAnsi="Times New Roman"/>
          <w:lang w:val="en-US"/>
        </w:rPr>
        <w:t>ed</w:t>
      </w:r>
      <w:r w:rsidRPr="00145F17">
        <w:rPr>
          <w:rFonts w:ascii="Times New Roman" w:hAnsi="Times New Roman"/>
          <w:lang w:val="en-US"/>
        </w:rPr>
        <w:t xml:space="preserve">, and the main categories for </w:t>
      </w:r>
      <w:r w:rsidR="00AC1BA9" w:rsidRPr="00145F17">
        <w:rPr>
          <w:rFonts w:ascii="Times New Roman" w:hAnsi="Times New Roman"/>
          <w:lang w:val="en-US"/>
        </w:rPr>
        <w:t>the</w:t>
      </w:r>
      <w:r w:rsidRPr="00145F17">
        <w:rPr>
          <w:rFonts w:ascii="Times New Roman" w:hAnsi="Times New Roman"/>
          <w:lang w:val="en-US"/>
        </w:rPr>
        <w:t xml:space="preserve"> analysis. Section 4 analyses the general trends of M&amp;A activities involving Latin American companies, benchmarking with China and India. The aim of this section is to get a better understanding of </w:t>
      </w:r>
      <w:r w:rsidR="00350243" w:rsidRPr="00145F17">
        <w:rPr>
          <w:rFonts w:ascii="Times New Roman" w:hAnsi="Times New Roman"/>
          <w:lang w:val="en-US"/>
        </w:rPr>
        <w:t>the M&amp;A activities</w:t>
      </w:r>
      <w:r w:rsidRPr="00145F17">
        <w:rPr>
          <w:rFonts w:ascii="Times New Roman" w:hAnsi="Times New Roman"/>
          <w:lang w:val="en-US"/>
        </w:rPr>
        <w:t xml:space="preserve"> in the region, and the relative importance of </w:t>
      </w:r>
      <w:r w:rsidR="00350243" w:rsidRPr="00145F17">
        <w:rPr>
          <w:rFonts w:ascii="Times New Roman" w:hAnsi="Times New Roman"/>
          <w:lang w:val="en-US"/>
        </w:rPr>
        <w:t>their</w:t>
      </w:r>
      <w:r w:rsidRPr="00145F17">
        <w:rPr>
          <w:rFonts w:ascii="Times New Roman" w:hAnsi="Times New Roman"/>
          <w:lang w:val="en-US"/>
        </w:rPr>
        <w:t xml:space="preserve"> different orientation – inward, outward and domestic. </w:t>
      </w:r>
      <w:r w:rsidR="00B73CB2" w:rsidRPr="00145F17">
        <w:rPr>
          <w:rFonts w:ascii="Times New Roman" w:hAnsi="Times New Roman"/>
          <w:lang w:val="en-US"/>
        </w:rPr>
        <w:t>Section 5 focuses on multilatinas’ outbound M&amp;A activities</w:t>
      </w:r>
      <w:r w:rsidR="00C51689" w:rsidRPr="00145F17">
        <w:rPr>
          <w:rFonts w:ascii="Times New Roman" w:hAnsi="Times New Roman"/>
          <w:lang w:val="en-US"/>
        </w:rPr>
        <w:t>, with the purpose of getting some insights on the patter</w:t>
      </w:r>
      <w:r w:rsidR="00350243" w:rsidRPr="00145F17">
        <w:rPr>
          <w:rFonts w:ascii="Times New Roman" w:hAnsi="Times New Roman"/>
          <w:lang w:val="en-US"/>
        </w:rPr>
        <w:t>n</w:t>
      </w:r>
      <w:r w:rsidR="00C51689" w:rsidRPr="00145F17">
        <w:rPr>
          <w:rFonts w:ascii="Times New Roman" w:hAnsi="Times New Roman"/>
          <w:lang w:val="en-US"/>
        </w:rPr>
        <w:t>s of internationali</w:t>
      </w:r>
      <w:r w:rsidR="006D58FC">
        <w:rPr>
          <w:rFonts w:ascii="Times New Roman" w:hAnsi="Times New Roman"/>
          <w:lang w:val="en-US"/>
        </w:rPr>
        <w:t>zation</w:t>
      </w:r>
      <w:r w:rsidR="00C51689" w:rsidRPr="00145F17">
        <w:rPr>
          <w:rFonts w:ascii="Times New Roman" w:hAnsi="Times New Roman"/>
          <w:lang w:val="en-US"/>
        </w:rPr>
        <w:t xml:space="preserve"> strategies pursu</w:t>
      </w:r>
      <w:r w:rsidR="005957D1" w:rsidRPr="00145F17">
        <w:rPr>
          <w:rFonts w:ascii="Times New Roman" w:hAnsi="Times New Roman"/>
          <w:lang w:val="en-US"/>
        </w:rPr>
        <w:t>ed</w:t>
      </w:r>
      <w:r w:rsidR="00C51689" w:rsidRPr="00145F17">
        <w:rPr>
          <w:rFonts w:ascii="Times New Roman" w:hAnsi="Times New Roman"/>
          <w:lang w:val="en-US"/>
        </w:rPr>
        <w:t xml:space="preserve"> by </w:t>
      </w:r>
      <w:r w:rsidR="008E2BE3">
        <w:rPr>
          <w:rFonts w:ascii="Times New Roman" w:hAnsi="Times New Roman"/>
          <w:lang w:val="en-US"/>
        </w:rPr>
        <w:t>these companies</w:t>
      </w:r>
      <w:r w:rsidR="00350243" w:rsidRPr="00145F17">
        <w:rPr>
          <w:rFonts w:ascii="Times New Roman" w:hAnsi="Times New Roman"/>
          <w:lang w:val="en-US"/>
        </w:rPr>
        <w:t>, bas</w:t>
      </w:r>
      <w:r w:rsidR="005957D1" w:rsidRPr="00145F17">
        <w:rPr>
          <w:rFonts w:ascii="Times New Roman" w:hAnsi="Times New Roman"/>
          <w:lang w:val="en-US"/>
        </w:rPr>
        <w:t>ed</w:t>
      </w:r>
      <w:r w:rsidR="00350243" w:rsidRPr="00145F17">
        <w:rPr>
          <w:rFonts w:ascii="Times New Roman" w:hAnsi="Times New Roman"/>
          <w:lang w:val="en-US"/>
        </w:rPr>
        <w:t xml:space="preserve"> on their use</w:t>
      </w:r>
      <w:r w:rsidR="00C51689" w:rsidRPr="00145F17">
        <w:rPr>
          <w:rFonts w:ascii="Times New Roman" w:hAnsi="Times New Roman"/>
          <w:lang w:val="en-US"/>
        </w:rPr>
        <w:t xml:space="preserve"> of mergers and acquisitions to enter foreign markets. Section 6 discusses the findings and presents the concluding remarks.</w:t>
      </w:r>
    </w:p>
    <w:p w:rsidR="00C36BD2" w:rsidRPr="00145F17" w:rsidRDefault="00FD5BE3" w:rsidP="00F26F04">
      <w:pPr>
        <w:spacing w:before="280" w:after="140"/>
        <w:ind w:firstLine="0"/>
        <w:rPr>
          <w:rFonts w:ascii="Times New Roman" w:hAnsi="Times New Roman"/>
          <w:lang w:val="en-US"/>
        </w:rPr>
      </w:pPr>
      <w:r w:rsidRPr="00145F17">
        <w:rPr>
          <w:rFonts w:ascii="Times New Roman" w:hAnsi="Times New Roman" w:cs="Arial"/>
          <w:b/>
          <w:lang w:val="en-US"/>
        </w:rPr>
        <w:t>2 Theoretical and analytical background</w:t>
      </w:r>
      <w:r w:rsidRPr="00145F17">
        <w:rPr>
          <w:rFonts w:ascii="Times New Roman" w:hAnsi="Times New Roman"/>
          <w:lang w:val="en-US"/>
        </w:rPr>
        <w:t xml:space="preserve"> - </w:t>
      </w:r>
      <w:r w:rsidR="00082EB5" w:rsidRPr="00145F17">
        <w:rPr>
          <w:rFonts w:ascii="Times New Roman" w:hAnsi="Times New Roman" w:cs="Arial"/>
          <w:b/>
          <w:lang w:val="en-US"/>
        </w:rPr>
        <w:t>early</w:t>
      </w:r>
      <w:r w:rsidR="004F42CD" w:rsidRPr="00145F17">
        <w:rPr>
          <w:rFonts w:ascii="Times New Roman" w:hAnsi="Times New Roman" w:cs="Arial"/>
          <w:b/>
          <w:lang w:val="en-US"/>
        </w:rPr>
        <w:t xml:space="preserve"> &amp; emerging multinationals</w:t>
      </w:r>
    </w:p>
    <w:p w:rsidR="00392D78" w:rsidRPr="00145F17" w:rsidRDefault="003708D6" w:rsidP="00F26F04">
      <w:pPr>
        <w:spacing w:after="140"/>
        <w:jc w:val="both"/>
        <w:rPr>
          <w:rFonts w:ascii="Times New Roman" w:hAnsi="Times New Roman" w:cs="Arial"/>
          <w:lang w:val="en-US"/>
        </w:rPr>
      </w:pPr>
      <w:r w:rsidRPr="00145F17">
        <w:rPr>
          <w:rFonts w:ascii="Times New Roman" w:hAnsi="Times New Roman" w:cs="Arial"/>
          <w:lang w:val="en-US"/>
        </w:rPr>
        <w:t>Emerging multinationals are a relatively new phenomenon, and the research on the topic is still in its infancy</w:t>
      </w:r>
      <w:r w:rsidR="004F42CD" w:rsidRPr="00145F17">
        <w:rPr>
          <w:rFonts w:ascii="Times New Roman" w:hAnsi="Times New Roman" w:cs="Arial"/>
          <w:lang w:val="en-US"/>
        </w:rPr>
        <w:t xml:space="preserve"> Theoretically, </w:t>
      </w:r>
      <w:r w:rsidR="00082EB5" w:rsidRPr="00145F17">
        <w:rPr>
          <w:rFonts w:ascii="Times New Roman" w:hAnsi="Times New Roman" w:cs="Arial"/>
          <w:lang w:val="en-US"/>
        </w:rPr>
        <w:t xml:space="preserve">the majority of </w:t>
      </w:r>
      <w:r w:rsidR="00763A27" w:rsidRPr="00145F17">
        <w:rPr>
          <w:rFonts w:ascii="Times New Roman" w:hAnsi="Times New Roman" w:cs="Arial"/>
          <w:lang w:val="en-US"/>
        </w:rPr>
        <w:t>studies on E-MNCs have</w:t>
      </w:r>
      <w:r w:rsidR="004F42CD" w:rsidRPr="00145F17">
        <w:rPr>
          <w:rFonts w:ascii="Times New Roman" w:hAnsi="Times New Roman" w:cs="Arial"/>
          <w:lang w:val="en-US"/>
        </w:rPr>
        <w:t xml:space="preserve"> </w:t>
      </w:r>
      <w:r w:rsidR="00082EB5" w:rsidRPr="00145F17">
        <w:rPr>
          <w:rFonts w:ascii="Times New Roman" w:hAnsi="Times New Roman" w:cs="Arial"/>
          <w:lang w:val="en-US"/>
        </w:rPr>
        <w:t>relied</w:t>
      </w:r>
      <w:r w:rsidR="004F42CD" w:rsidRPr="00145F17">
        <w:rPr>
          <w:rFonts w:ascii="Times New Roman" w:hAnsi="Times New Roman" w:cs="Arial"/>
          <w:lang w:val="en-US"/>
        </w:rPr>
        <w:t xml:space="preserve"> on the approaches and theories develop</w:t>
      </w:r>
      <w:r w:rsidR="005957D1" w:rsidRPr="00145F17">
        <w:rPr>
          <w:rFonts w:ascii="Times New Roman" w:hAnsi="Times New Roman" w:cs="Arial"/>
          <w:lang w:val="en-US"/>
        </w:rPr>
        <w:t>ed</w:t>
      </w:r>
      <w:r w:rsidR="004F42CD" w:rsidRPr="00145F17">
        <w:rPr>
          <w:rFonts w:ascii="Times New Roman" w:hAnsi="Times New Roman" w:cs="Arial"/>
          <w:lang w:val="en-US"/>
        </w:rPr>
        <w:t xml:space="preserve"> to </w:t>
      </w:r>
      <w:r w:rsidR="005E3166" w:rsidRPr="00145F17">
        <w:rPr>
          <w:rFonts w:ascii="Times New Roman" w:hAnsi="Times New Roman" w:cs="Arial"/>
          <w:lang w:val="en-US"/>
        </w:rPr>
        <w:t>analyze</w:t>
      </w:r>
      <w:r w:rsidR="004F42CD" w:rsidRPr="00145F17">
        <w:rPr>
          <w:rFonts w:ascii="Times New Roman" w:hAnsi="Times New Roman" w:cs="Arial"/>
          <w:lang w:val="en-US"/>
        </w:rPr>
        <w:t xml:space="preserve"> the earlier internationali</w:t>
      </w:r>
      <w:r w:rsidR="006D58FC">
        <w:rPr>
          <w:rFonts w:ascii="Times New Roman" w:hAnsi="Times New Roman" w:cs="Arial"/>
          <w:lang w:val="en-US"/>
        </w:rPr>
        <w:t>zation</w:t>
      </w:r>
      <w:r w:rsidR="004F42CD" w:rsidRPr="00145F17">
        <w:rPr>
          <w:rFonts w:ascii="Times New Roman" w:hAnsi="Times New Roman" w:cs="Arial"/>
          <w:lang w:val="en-US"/>
        </w:rPr>
        <w:t xml:space="preserve"> of companies from developed economies – </w:t>
      </w:r>
      <w:r w:rsidR="00C30550" w:rsidRPr="00145F17">
        <w:rPr>
          <w:rFonts w:ascii="Times New Roman" w:hAnsi="Times New Roman" w:cs="Arial"/>
          <w:lang w:val="en-US"/>
        </w:rPr>
        <w:t xml:space="preserve">that can </w:t>
      </w:r>
      <w:r w:rsidR="0041648F" w:rsidRPr="00145F17">
        <w:rPr>
          <w:rFonts w:ascii="Times New Roman" w:hAnsi="Times New Roman" w:cs="Arial"/>
          <w:lang w:val="en-US"/>
        </w:rPr>
        <w:t>be</w:t>
      </w:r>
      <w:r w:rsidR="00C30550" w:rsidRPr="00145F17">
        <w:rPr>
          <w:rFonts w:ascii="Times New Roman" w:hAnsi="Times New Roman" w:cs="Arial"/>
          <w:lang w:val="en-US"/>
        </w:rPr>
        <w:t xml:space="preserve"> referr</w:t>
      </w:r>
      <w:r w:rsidR="005957D1" w:rsidRPr="00145F17">
        <w:rPr>
          <w:rFonts w:ascii="Times New Roman" w:hAnsi="Times New Roman" w:cs="Arial"/>
          <w:lang w:val="en-US"/>
        </w:rPr>
        <w:t>ed</w:t>
      </w:r>
      <w:r w:rsidR="00C30550" w:rsidRPr="00145F17">
        <w:rPr>
          <w:rFonts w:ascii="Times New Roman" w:hAnsi="Times New Roman" w:cs="Arial"/>
          <w:lang w:val="en-US"/>
        </w:rPr>
        <w:t xml:space="preserve"> to as early</w:t>
      </w:r>
      <w:r w:rsidR="004F42CD" w:rsidRPr="00145F17">
        <w:rPr>
          <w:rFonts w:ascii="Times New Roman" w:hAnsi="Times New Roman" w:cs="Arial"/>
          <w:lang w:val="en-US"/>
        </w:rPr>
        <w:t xml:space="preserve"> multinationals. The suitability of those </w:t>
      </w:r>
      <w:r w:rsidR="00392D78" w:rsidRPr="00145F17">
        <w:rPr>
          <w:rFonts w:ascii="Times New Roman" w:hAnsi="Times New Roman" w:cs="Arial"/>
          <w:lang w:val="en-US"/>
        </w:rPr>
        <w:t xml:space="preserve">mainstream </w:t>
      </w:r>
      <w:r w:rsidR="004F42CD" w:rsidRPr="00145F17">
        <w:rPr>
          <w:rFonts w:ascii="Times New Roman" w:hAnsi="Times New Roman" w:cs="Arial"/>
          <w:lang w:val="en-US"/>
        </w:rPr>
        <w:t xml:space="preserve">theories to explain the emergency of E-MNCs has </w:t>
      </w:r>
      <w:r w:rsidR="00123F64" w:rsidRPr="00145F17">
        <w:rPr>
          <w:rFonts w:ascii="Times New Roman" w:hAnsi="Times New Roman" w:cs="Arial"/>
          <w:lang w:val="en-US"/>
        </w:rPr>
        <w:t>been</w:t>
      </w:r>
      <w:r w:rsidR="004F42CD" w:rsidRPr="00145F17">
        <w:rPr>
          <w:rFonts w:ascii="Times New Roman" w:hAnsi="Times New Roman" w:cs="Arial"/>
          <w:lang w:val="en-US"/>
        </w:rPr>
        <w:t xml:space="preserve"> disput</w:t>
      </w:r>
      <w:r w:rsidR="005957D1" w:rsidRPr="00145F17">
        <w:rPr>
          <w:rFonts w:ascii="Times New Roman" w:hAnsi="Times New Roman" w:cs="Arial"/>
          <w:lang w:val="en-US"/>
        </w:rPr>
        <w:t>ed</w:t>
      </w:r>
      <w:r w:rsidR="004F42CD" w:rsidRPr="00145F17">
        <w:rPr>
          <w:rFonts w:ascii="Times New Roman" w:hAnsi="Times New Roman" w:cs="Arial"/>
          <w:lang w:val="en-US"/>
        </w:rPr>
        <w:t xml:space="preserve"> (Goldstein, 2007a; Amighini</w:t>
      </w:r>
      <w:r w:rsidR="004820C9" w:rsidRPr="00145F17">
        <w:rPr>
          <w:rFonts w:ascii="Times New Roman" w:hAnsi="Times New Roman" w:cs="Arial"/>
          <w:lang w:val="en-US"/>
        </w:rPr>
        <w:t>, Sanfilippo and Rabellotti</w:t>
      </w:r>
      <w:r w:rsidR="004F42CD" w:rsidRPr="00145F17">
        <w:rPr>
          <w:rFonts w:ascii="Times New Roman" w:hAnsi="Times New Roman" w:cs="Arial"/>
          <w:lang w:val="en-US"/>
        </w:rPr>
        <w:t xml:space="preserve">, 2009). </w:t>
      </w:r>
      <w:r w:rsidR="00122E88" w:rsidRPr="00145F17">
        <w:rPr>
          <w:rFonts w:ascii="Times New Roman" w:hAnsi="Times New Roman" w:cs="Arial"/>
          <w:lang w:val="en-US"/>
        </w:rPr>
        <w:t>T</w:t>
      </w:r>
      <w:r w:rsidR="004F42CD" w:rsidRPr="00145F17">
        <w:rPr>
          <w:rFonts w:ascii="Times New Roman" w:hAnsi="Times New Roman" w:cs="Arial"/>
          <w:lang w:val="en-US"/>
        </w:rPr>
        <w:t xml:space="preserve">he following paragraphs highlight the main </w:t>
      </w:r>
      <w:r w:rsidRPr="00145F17">
        <w:rPr>
          <w:rFonts w:ascii="Times New Roman" w:hAnsi="Times New Roman" w:cs="Arial"/>
          <w:lang w:val="en-US"/>
        </w:rPr>
        <w:t xml:space="preserve">aspects </w:t>
      </w:r>
      <w:r w:rsidRPr="00145F17">
        <w:rPr>
          <w:rFonts w:ascii="Times New Roman" w:hAnsi="Times New Roman" w:cs="Arial"/>
          <w:lang w:val="en-US"/>
        </w:rPr>
        <w:lastRenderedPageBreak/>
        <w:t>of</w:t>
      </w:r>
      <w:r w:rsidR="00392D78" w:rsidRPr="00145F17">
        <w:rPr>
          <w:rFonts w:ascii="Times New Roman" w:hAnsi="Times New Roman" w:cs="Arial"/>
          <w:lang w:val="en-US"/>
        </w:rPr>
        <w:t xml:space="preserve"> the</w:t>
      </w:r>
      <w:r w:rsidRPr="00145F17">
        <w:rPr>
          <w:rFonts w:ascii="Times New Roman" w:hAnsi="Times New Roman" w:cs="Arial"/>
          <w:lang w:val="en-US"/>
        </w:rPr>
        <w:t xml:space="preserve"> </w:t>
      </w:r>
      <w:r w:rsidR="00CA7795" w:rsidRPr="00145F17">
        <w:rPr>
          <w:rFonts w:ascii="Times New Roman" w:hAnsi="Times New Roman" w:cs="Arial"/>
          <w:lang w:val="en-US"/>
        </w:rPr>
        <w:t>extant</w:t>
      </w:r>
      <w:r w:rsidR="00392D78" w:rsidRPr="00145F17">
        <w:rPr>
          <w:rFonts w:ascii="Times New Roman" w:hAnsi="Times New Roman" w:cs="Arial"/>
          <w:lang w:val="en-US"/>
        </w:rPr>
        <w:t xml:space="preserve"> research</w:t>
      </w:r>
      <w:r w:rsidR="00CA7795" w:rsidRPr="00145F17">
        <w:rPr>
          <w:rFonts w:ascii="Times New Roman" w:hAnsi="Times New Roman" w:cs="Arial"/>
          <w:lang w:val="en-US"/>
        </w:rPr>
        <w:t xml:space="preserve"> on </w:t>
      </w:r>
      <w:r w:rsidR="00082EB5" w:rsidRPr="00145F17">
        <w:rPr>
          <w:rFonts w:ascii="Times New Roman" w:hAnsi="Times New Roman" w:cs="Arial"/>
          <w:lang w:val="en-US"/>
        </w:rPr>
        <w:t>early</w:t>
      </w:r>
      <w:r w:rsidR="00CA7795" w:rsidRPr="00145F17">
        <w:rPr>
          <w:rFonts w:ascii="Times New Roman" w:hAnsi="Times New Roman" w:cs="Arial"/>
          <w:lang w:val="en-US"/>
        </w:rPr>
        <w:t xml:space="preserve"> multinationals</w:t>
      </w:r>
      <w:r w:rsidRPr="00145F17">
        <w:rPr>
          <w:rFonts w:ascii="Times New Roman" w:hAnsi="Times New Roman" w:cs="Arial"/>
          <w:lang w:val="en-US"/>
        </w:rPr>
        <w:t xml:space="preserve"> </w:t>
      </w:r>
      <w:r w:rsidR="00392D78" w:rsidRPr="00145F17">
        <w:rPr>
          <w:rFonts w:ascii="Times New Roman" w:hAnsi="Times New Roman" w:cs="Arial"/>
          <w:lang w:val="en-US"/>
        </w:rPr>
        <w:t>us</w:t>
      </w:r>
      <w:r w:rsidR="005957D1" w:rsidRPr="00145F17">
        <w:rPr>
          <w:rFonts w:ascii="Times New Roman" w:hAnsi="Times New Roman" w:cs="Arial"/>
          <w:lang w:val="en-US"/>
        </w:rPr>
        <w:t>ed</w:t>
      </w:r>
      <w:r w:rsidR="00392D78" w:rsidRPr="00145F17">
        <w:rPr>
          <w:rFonts w:ascii="Times New Roman" w:hAnsi="Times New Roman" w:cs="Arial"/>
          <w:lang w:val="en-US"/>
        </w:rPr>
        <w:t xml:space="preserve"> in studies on E-MNCs, as well as their</w:t>
      </w:r>
      <w:r w:rsidRPr="00145F17">
        <w:rPr>
          <w:rFonts w:ascii="Times New Roman" w:hAnsi="Times New Roman" w:cs="Arial"/>
          <w:lang w:val="en-US"/>
        </w:rPr>
        <w:t xml:space="preserve"> </w:t>
      </w:r>
      <w:r w:rsidR="00392D78" w:rsidRPr="00145F17">
        <w:rPr>
          <w:rFonts w:ascii="Times New Roman" w:hAnsi="Times New Roman" w:cs="Arial"/>
          <w:lang w:val="en-US"/>
        </w:rPr>
        <w:t>limitations in explaining these emerging global players</w:t>
      </w:r>
      <w:r w:rsidR="001651AF">
        <w:rPr>
          <w:rFonts w:ascii="Times New Roman" w:hAnsi="Times New Roman" w:cs="Arial"/>
          <w:lang w:val="en-US"/>
        </w:rPr>
        <w:t>.</w:t>
      </w:r>
    </w:p>
    <w:p w:rsidR="00106DD9" w:rsidRPr="00145F17" w:rsidRDefault="00106DD9" w:rsidP="000329CE">
      <w:pPr>
        <w:spacing w:before="140" w:after="140"/>
        <w:ind w:firstLine="0"/>
        <w:jc w:val="both"/>
        <w:rPr>
          <w:rFonts w:ascii="Times New Roman" w:hAnsi="Times New Roman" w:cs="Arial"/>
          <w:u w:val="single"/>
          <w:lang w:val="en-US"/>
        </w:rPr>
      </w:pPr>
      <w:r w:rsidRPr="00145F17">
        <w:rPr>
          <w:rFonts w:ascii="Times New Roman" w:hAnsi="Times New Roman" w:cs="Arial"/>
          <w:u w:val="single"/>
          <w:lang w:val="en-US"/>
        </w:rPr>
        <w:t xml:space="preserve">Advantages and </w:t>
      </w:r>
      <w:r w:rsidR="006D58FC">
        <w:rPr>
          <w:rFonts w:ascii="Times New Roman" w:hAnsi="Times New Roman" w:cs="Arial"/>
          <w:u w:val="single"/>
          <w:lang w:val="en-US"/>
        </w:rPr>
        <w:t>multinationalisation</w:t>
      </w:r>
    </w:p>
    <w:p w:rsidR="004A5149" w:rsidRPr="00145F17" w:rsidRDefault="004F42CD" w:rsidP="00F26F04">
      <w:pPr>
        <w:spacing w:after="140"/>
        <w:jc w:val="both"/>
        <w:rPr>
          <w:rFonts w:ascii="Times New Roman" w:hAnsi="Times New Roman" w:cs="Arial"/>
          <w:lang w:val="en-US"/>
        </w:rPr>
      </w:pPr>
      <w:r w:rsidRPr="00145F17">
        <w:rPr>
          <w:rFonts w:ascii="Times New Roman" w:hAnsi="Times New Roman" w:cs="Arial"/>
          <w:lang w:val="en-US"/>
        </w:rPr>
        <w:t>The core of the extant theories of internationali</w:t>
      </w:r>
      <w:r w:rsidR="006D58FC">
        <w:rPr>
          <w:rFonts w:ascii="Times New Roman" w:hAnsi="Times New Roman" w:cs="Arial"/>
          <w:lang w:val="en-US"/>
        </w:rPr>
        <w:t>zation</w:t>
      </w:r>
      <w:r w:rsidRPr="00145F17">
        <w:rPr>
          <w:rFonts w:ascii="Times New Roman" w:hAnsi="Times New Roman" w:cs="Arial"/>
          <w:lang w:val="en-US"/>
        </w:rPr>
        <w:t xml:space="preserve"> or foreign direct investment (FDI) refers to the reasons for originally domestic </w:t>
      </w:r>
      <w:r w:rsidR="00B9625B">
        <w:rPr>
          <w:rFonts w:ascii="Times New Roman" w:hAnsi="Times New Roman" w:cs="Arial"/>
          <w:lang w:val="en-US"/>
        </w:rPr>
        <w:t>companies</w:t>
      </w:r>
      <w:r w:rsidRPr="00145F17">
        <w:rPr>
          <w:rFonts w:ascii="Times New Roman" w:hAnsi="Times New Roman" w:cs="Arial"/>
          <w:lang w:val="en-US"/>
        </w:rPr>
        <w:t xml:space="preserve"> to engage in value adding activities a</w:t>
      </w:r>
      <w:r w:rsidR="00E766FF" w:rsidRPr="00145F17">
        <w:rPr>
          <w:rFonts w:ascii="Times New Roman" w:hAnsi="Times New Roman" w:cs="Arial"/>
          <w:lang w:val="en-US"/>
        </w:rPr>
        <w:t>broad and become multinationals</w:t>
      </w:r>
      <w:r w:rsidRPr="00145F17">
        <w:rPr>
          <w:rFonts w:ascii="Times New Roman" w:hAnsi="Times New Roman" w:cs="Arial"/>
          <w:lang w:val="en-US"/>
        </w:rPr>
        <w:t xml:space="preserve">. The dominant explanation is that those </w:t>
      </w:r>
      <w:r w:rsidR="00B9625B">
        <w:rPr>
          <w:rFonts w:ascii="Times New Roman" w:hAnsi="Times New Roman" w:cs="Arial"/>
          <w:lang w:val="en-US"/>
        </w:rPr>
        <w:t>companies</w:t>
      </w:r>
      <w:r w:rsidRPr="00145F17">
        <w:rPr>
          <w:rFonts w:ascii="Times New Roman" w:hAnsi="Times New Roman" w:cs="Arial"/>
          <w:lang w:val="en-US"/>
        </w:rPr>
        <w:t xml:space="preserve"> possess certain assets, resources or capabilities, especially technology-related ones that give them monopolistic advantages against local companies in foreign host countries – the so-called ownership (O) or firm-specific advantages (FSA). Based on the </w:t>
      </w:r>
      <w:r w:rsidR="005E3166" w:rsidRPr="00145F17">
        <w:rPr>
          <w:rFonts w:ascii="Times New Roman" w:hAnsi="Times New Roman" w:cs="Arial"/>
          <w:lang w:val="en-US"/>
        </w:rPr>
        <w:t>internalization</w:t>
      </w:r>
      <w:r w:rsidR="00E766FF" w:rsidRPr="00145F17">
        <w:rPr>
          <w:rFonts w:ascii="Times New Roman" w:hAnsi="Times New Roman" w:cs="Arial"/>
          <w:lang w:val="en-US"/>
        </w:rPr>
        <w:t xml:space="preserve"> and the transaction cost</w:t>
      </w:r>
      <w:r w:rsidRPr="00145F17">
        <w:rPr>
          <w:rFonts w:ascii="Times New Roman" w:hAnsi="Times New Roman" w:cs="Arial"/>
          <w:lang w:val="en-US"/>
        </w:rPr>
        <w:t xml:space="preserve"> theories, </w:t>
      </w:r>
      <w:r w:rsidR="00D71A9A" w:rsidRPr="00145F17">
        <w:rPr>
          <w:rFonts w:ascii="Times New Roman" w:hAnsi="Times New Roman" w:cs="Arial"/>
          <w:lang w:val="en-US"/>
        </w:rPr>
        <w:t>it</w:t>
      </w:r>
      <w:r w:rsidRPr="00145F17">
        <w:rPr>
          <w:rFonts w:ascii="Times New Roman" w:hAnsi="Times New Roman" w:cs="Arial"/>
          <w:lang w:val="en-US"/>
        </w:rPr>
        <w:t xml:space="preserve"> </w:t>
      </w:r>
      <w:r w:rsidR="00123F64" w:rsidRPr="00145F17">
        <w:rPr>
          <w:rFonts w:ascii="Times New Roman" w:hAnsi="Times New Roman" w:cs="Arial"/>
          <w:lang w:val="en-US"/>
        </w:rPr>
        <w:t>is</w:t>
      </w:r>
      <w:r w:rsidRPr="00145F17">
        <w:rPr>
          <w:rFonts w:ascii="Times New Roman" w:hAnsi="Times New Roman" w:cs="Arial"/>
          <w:lang w:val="en-US"/>
        </w:rPr>
        <w:t xml:space="preserve"> claim</w:t>
      </w:r>
      <w:r w:rsidR="005957D1" w:rsidRPr="00145F17">
        <w:rPr>
          <w:rFonts w:ascii="Times New Roman" w:hAnsi="Times New Roman" w:cs="Arial"/>
          <w:lang w:val="en-US"/>
        </w:rPr>
        <w:t>ed</w:t>
      </w:r>
      <w:r w:rsidRPr="00145F17">
        <w:rPr>
          <w:rFonts w:ascii="Times New Roman" w:hAnsi="Times New Roman" w:cs="Arial"/>
          <w:lang w:val="en-US"/>
        </w:rPr>
        <w:t xml:space="preserve"> that </w:t>
      </w:r>
      <w:r w:rsidR="00B9625B">
        <w:rPr>
          <w:rFonts w:ascii="Times New Roman" w:hAnsi="Times New Roman" w:cs="Arial"/>
          <w:lang w:val="en-US"/>
        </w:rPr>
        <w:t>companies</w:t>
      </w:r>
      <w:r w:rsidRPr="00145F17">
        <w:rPr>
          <w:rFonts w:ascii="Times New Roman" w:hAnsi="Times New Roman" w:cs="Arial"/>
          <w:lang w:val="en-US"/>
        </w:rPr>
        <w:t xml:space="preserve"> facing the need to decide on how to make the most of their FSA or O- advantages would opt for </w:t>
      </w:r>
      <w:r w:rsidR="005E3166" w:rsidRPr="00145F17">
        <w:rPr>
          <w:rFonts w:ascii="Times New Roman" w:hAnsi="Times New Roman" w:cs="Arial"/>
          <w:lang w:val="en-US"/>
        </w:rPr>
        <w:t>internalizing</w:t>
      </w:r>
      <w:r w:rsidRPr="00145F17">
        <w:rPr>
          <w:rFonts w:ascii="Times New Roman" w:hAnsi="Times New Roman" w:cs="Arial"/>
          <w:lang w:val="en-US"/>
        </w:rPr>
        <w:t xml:space="preserve"> the exploitation of such assets abroad and engaging in FDI when this</w:t>
      </w:r>
      <w:r w:rsidR="00751125" w:rsidRPr="00145F17">
        <w:rPr>
          <w:rFonts w:ascii="Times New Roman" w:hAnsi="Times New Roman" w:cs="Arial"/>
          <w:lang w:val="en-US"/>
        </w:rPr>
        <w:t xml:space="preserve"> strategy</w:t>
      </w:r>
      <w:r w:rsidRPr="00145F17">
        <w:rPr>
          <w:rFonts w:ascii="Times New Roman" w:hAnsi="Times New Roman" w:cs="Arial"/>
          <w:lang w:val="en-US"/>
        </w:rPr>
        <w:t xml:space="preserve"> would imply less transaction costs and </w:t>
      </w:r>
      <w:r w:rsidR="0041648F" w:rsidRPr="00145F17">
        <w:rPr>
          <w:rFonts w:ascii="Times New Roman" w:hAnsi="Times New Roman" w:cs="Arial"/>
          <w:lang w:val="en-US"/>
        </w:rPr>
        <w:t>be</w:t>
      </w:r>
      <w:r w:rsidRPr="00145F17">
        <w:rPr>
          <w:rFonts w:ascii="Times New Roman" w:hAnsi="Times New Roman" w:cs="Arial"/>
          <w:lang w:val="en-US"/>
        </w:rPr>
        <w:t xml:space="preserve"> more efficient than any market mechanisms, such as licensing or exports (Buckley and Casson, 1976; Rugman, 1981; Hennart, 2001; Dunning, 2003; Suh and Wang, 2008). Regarding the decision of where to invest, </w:t>
      </w:r>
      <w:r w:rsidR="00B9625B">
        <w:rPr>
          <w:rFonts w:ascii="Times New Roman" w:hAnsi="Times New Roman" w:cs="Arial"/>
          <w:lang w:val="en-US"/>
        </w:rPr>
        <w:t>companies</w:t>
      </w:r>
      <w:r w:rsidRPr="00145F17">
        <w:rPr>
          <w:rFonts w:ascii="Times New Roman" w:hAnsi="Times New Roman" w:cs="Arial"/>
          <w:lang w:val="en-US"/>
        </w:rPr>
        <w:t xml:space="preserve"> possessing O-advantages would also take into consideration the location advantages (L) or country-specific advantages (CSA) of potential host economies. John Dunning </w:t>
      </w:r>
      <w:r w:rsidR="005E3166" w:rsidRPr="00145F17">
        <w:rPr>
          <w:rFonts w:ascii="Times New Roman" w:hAnsi="Times New Roman" w:cs="Arial"/>
          <w:lang w:val="en-US"/>
        </w:rPr>
        <w:t>synthesiz</w:t>
      </w:r>
      <w:r w:rsidR="005957D1" w:rsidRPr="00145F17">
        <w:rPr>
          <w:rFonts w:ascii="Times New Roman" w:hAnsi="Times New Roman" w:cs="Arial"/>
          <w:lang w:val="en-US"/>
        </w:rPr>
        <w:t>ed</w:t>
      </w:r>
      <w:r w:rsidRPr="00145F17">
        <w:rPr>
          <w:rFonts w:ascii="Times New Roman" w:hAnsi="Times New Roman" w:cs="Arial"/>
          <w:lang w:val="en-US"/>
        </w:rPr>
        <w:t xml:space="preserve"> these reasons in his eclectic paradigm, also know</w:t>
      </w:r>
      <w:r w:rsidR="00E766FF" w:rsidRPr="00145F17">
        <w:rPr>
          <w:rFonts w:ascii="Times New Roman" w:hAnsi="Times New Roman" w:cs="Arial"/>
          <w:lang w:val="en-US"/>
        </w:rPr>
        <w:t>n</w:t>
      </w:r>
      <w:r w:rsidR="00B8508B" w:rsidRPr="00145F17">
        <w:rPr>
          <w:rFonts w:ascii="Times New Roman" w:hAnsi="Times New Roman" w:cs="Arial"/>
          <w:lang w:val="en-US"/>
        </w:rPr>
        <w:t xml:space="preserve"> as the OLI approach, in which O stands for ownership, L</w:t>
      </w:r>
      <w:r w:rsidRPr="00145F17">
        <w:rPr>
          <w:rFonts w:ascii="Times New Roman" w:hAnsi="Times New Roman" w:cs="Arial"/>
          <w:lang w:val="en-US"/>
        </w:rPr>
        <w:t xml:space="preserve"> for </w:t>
      </w:r>
      <w:r w:rsidR="005E3166" w:rsidRPr="00145F17">
        <w:rPr>
          <w:rFonts w:ascii="Times New Roman" w:hAnsi="Times New Roman" w:cs="Arial"/>
          <w:lang w:val="en-US"/>
        </w:rPr>
        <w:t>localization</w:t>
      </w:r>
      <w:r w:rsidR="00B8508B" w:rsidRPr="00145F17">
        <w:rPr>
          <w:rFonts w:ascii="Times New Roman" w:hAnsi="Times New Roman" w:cs="Arial"/>
          <w:lang w:val="en-US"/>
        </w:rPr>
        <w:t xml:space="preserve"> and I</w:t>
      </w:r>
      <w:r w:rsidRPr="00145F17">
        <w:rPr>
          <w:rFonts w:ascii="Times New Roman" w:hAnsi="Times New Roman" w:cs="Arial"/>
          <w:lang w:val="en-US"/>
        </w:rPr>
        <w:t xml:space="preserve"> </w:t>
      </w:r>
      <w:r w:rsidR="005E3166" w:rsidRPr="00145F17">
        <w:rPr>
          <w:rFonts w:ascii="Times New Roman" w:hAnsi="Times New Roman" w:cs="Arial"/>
          <w:lang w:val="en-US"/>
        </w:rPr>
        <w:t>internalization</w:t>
      </w:r>
      <w:r w:rsidRPr="00145F17">
        <w:rPr>
          <w:rFonts w:ascii="Times New Roman" w:hAnsi="Times New Roman" w:cs="Arial"/>
          <w:lang w:val="en-US"/>
        </w:rPr>
        <w:t xml:space="preserve"> advantages (Dunning, 1981). According to the mainstream of MNC studies, </w:t>
      </w:r>
      <w:r w:rsidR="005D3635" w:rsidRPr="00145F17">
        <w:rPr>
          <w:rFonts w:ascii="Times New Roman" w:hAnsi="Times New Roman" w:cs="Arial"/>
          <w:lang w:val="en-US"/>
        </w:rPr>
        <w:t>asset-exploiting</w:t>
      </w:r>
      <w:r w:rsidRPr="00145F17">
        <w:rPr>
          <w:rFonts w:ascii="Times New Roman" w:hAnsi="Times New Roman" w:cs="Arial"/>
          <w:lang w:val="en-US"/>
        </w:rPr>
        <w:t xml:space="preserve"> FDI reflects different drivers and strategies, normally </w:t>
      </w:r>
      <w:r w:rsidR="005E3166" w:rsidRPr="00145F17">
        <w:rPr>
          <w:rFonts w:ascii="Times New Roman" w:hAnsi="Times New Roman" w:cs="Arial"/>
          <w:lang w:val="en-US"/>
        </w:rPr>
        <w:t>summariz</w:t>
      </w:r>
      <w:r w:rsidR="005957D1" w:rsidRPr="00145F17">
        <w:rPr>
          <w:rFonts w:ascii="Times New Roman" w:hAnsi="Times New Roman" w:cs="Arial"/>
          <w:lang w:val="en-US"/>
        </w:rPr>
        <w:t>ed</w:t>
      </w:r>
      <w:r w:rsidRPr="00145F17">
        <w:rPr>
          <w:rFonts w:ascii="Times New Roman" w:hAnsi="Times New Roman" w:cs="Arial"/>
          <w:lang w:val="en-US"/>
        </w:rPr>
        <w:t xml:space="preserve"> as: market</w:t>
      </w:r>
      <w:r w:rsidR="00D01FE4">
        <w:rPr>
          <w:rFonts w:ascii="Times New Roman" w:hAnsi="Times New Roman" w:cs="Arial"/>
          <w:lang w:val="en-US"/>
        </w:rPr>
        <w:t xml:space="preserve"> seeking</w:t>
      </w:r>
      <w:r w:rsidRPr="00145F17">
        <w:rPr>
          <w:rFonts w:ascii="Times New Roman" w:hAnsi="Times New Roman" w:cs="Arial"/>
          <w:lang w:val="en-US"/>
        </w:rPr>
        <w:t xml:space="preserve"> </w:t>
      </w:r>
      <w:r w:rsidR="00CD5237">
        <w:rPr>
          <w:rFonts w:ascii="Times New Roman" w:hAnsi="Times New Roman" w:cs="Arial"/>
          <w:lang w:val="en-US"/>
        </w:rPr>
        <w:t>–</w:t>
      </w:r>
      <w:r w:rsidRPr="00145F17">
        <w:rPr>
          <w:rFonts w:ascii="Times New Roman" w:hAnsi="Times New Roman" w:cs="Arial"/>
          <w:lang w:val="en-US"/>
        </w:rPr>
        <w:t xml:space="preserve"> </w:t>
      </w:r>
      <w:r w:rsidR="00CD5237">
        <w:rPr>
          <w:rFonts w:ascii="Times New Roman" w:hAnsi="Times New Roman" w:cs="Arial"/>
          <w:lang w:val="en-US"/>
        </w:rPr>
        <w:t xml:space="preserve">FDI </w:t>
      </w:r>
      <w:r w:rsidR="005D3635" w:rsidRPr="00145F17">
        <w:rPr>
          <w:rFonts w:ascii="Times New Roman" w:hAnsi="Times New Roman" w:cs="Arial"/>
          <w:lang w:val="en-US"/>
        </w:rPr>
        <w:t>classical reason; efficiency</w:t>
      </w:r>
      <w:r w:rsidR="00D01FE4">
        <w:rPr>
          <w:rFonts w:ascii="Times New Roman" w:hAnsi="Times New Roman" w:cs="Arial"/>
          <w:lang w:val="en-US"/>
        </w:rPr>
        <w:t xml:space="preserve"> seeking</w:t>
      </w:r>
      <w:r w:rsidRPr="00145F17">
        <w:rPr>
          <w:rFonts w:ascii="Times New Roman" w:hAnsi="Times New Roman" w:cs="Arial"/>
          <w:lang w:val="en-US"/>
        </w:rPr>
        <w:t xml:space="preserve"> and natural resource</w:t>
      </w:r>
      <w:r w:rsidR="00D01FE4">
        <w:rPr>
          <w:rFonts w:ascii="Times New Roman" w:hAnsi="Times New Roman" w:cs="Arial"/>
          <w:lang w:val="en-US"/>
        </w:rPr>
        <w:t xml:space="preserve"> seeking</w:t>
      </w:r>
      <w:r w:rsidRPr="00145F17">
        <w:rPr>
          <w:rFonts w:ascii="Times New Roman" w:hAnsi="Times New Roman" w:cs="Arial"/>
          <w:lang w:val="en-US"/>
        </w:rPr>
        <w:t xml:space="preserve"> (Goldstein, 2007a; Amighini</w:t>
      </w:r>
      <w:r w:rsidRPr="00145F17">
        <w:rPr>
          <w:rFonts w:ascii="Times New Roman" w:hAnsi="Times New Roman" w:cs="Arial"/>
          <w:i/>
          <w:lang w:val="en-US"/>
        </w:rPr>
        <w:t xml:space="preserve"> et al.</w:t>
      </w:r>
      <w:r w:rsidRPr="00145F17">
        <w:rPr>
          <w:rFonts w:ascii="Times New Roman" w:hAnsi="Times New Roman" w:cs="Arial"/>
          <w:lang w:val="en-US"/>
        </w:rPr>
        <w:t>, 2009).</w:t>
      </w:r>
    </w:p>
    <w:p w:rsidR="00233404" w:rsidRPr="00145F17" w:rsidRDefault="004F42CD" w:rsidP="00F26F04">
      <w:pPr>
        <w:spacing w:after="140"/>
        <w:jc w:val="both"/>
        <w:rPr>
          <w:rFonts w:ascii="Times New Roman" w:hAnsi="Times New Roman" w:cs="Arial"/>
          <w:lang w:val="en-US"/>
        </w:rPr>
      </w:pPr>
      <w:r w:rsidRPr="00145F17">
        <w:rPr>
          <w:rFonts w:ascii="Times New Roman" w:hAnsi="Times New Roman" w:cs="Arial"/>
          <w:lang w:val="en-US"/>
        </w:rPr>
        <w:t>The research on E-MNCs has follow</w:t>
      </w:r>
      <w:r w:rsidR="00751125" w:rsidRPr="00145F17">
        <w:rPr>
          <w:rFonts w:ascii="Times New Roman" w:hAnsi="Times New Roman" w:cs="Arial"/>
          <w:lang w:val="en-US"/>
        </w:rPr>
        <w:t>ed</w:t>
      </w:r>
      <w:r w:rsidRPr="00145F17">
        <w:rPr>
          <w:rFonts w:ascii="Times New Roman" w:hAnsi="Times New Roman" w:cs="Arial"/>
          <w:lang w:val="en-US"/>
        </w:rPr>
        <w:t xml:space="preserve"> these lines by focusing on the factors driving </w:t>
      </w:r>
      <w:r w:rsidR="00B9625B">
        <w:rPr>
          <w:rFonts w:ascii="Times New Roman" w:hAnsi="Times New Roman" w:cs="Arial"/>
          <w:lang w:val="en-US"/>
        </w:rPr>
        <w:t>companies</w:t>
      </w:r>
      <w:r w:rsidRPr="00145F17">
        <w:rPr>
          <w:rFonts w:ascii="Times New Roman" w:hAnsi="Times New Roman" w:cs="Arial"/>
          <w:lang w:val="en-US"/>
        </w:rPr>
        <w:t xml:space="preserve"> from emerging economies to engage in outward FDI and become multinationals (see for instance Deng, 2004; Aulakh, 2007; Buckley</w:t>
      </w:r>
      <w:r w:rsidR="00C70097" w:rsidRPr="00145F17">
        <w:rPr>
          <w:rFonts w:ascii="Times New Roman" w:hAnsi="Times New Roman" w:cs="Arial"/>
          <w:lang w:val="en-US"/>
        </w:rPr>
        <w:t xml:space="preserve">, </w:t>
      </w:r>
      <w:r w:rsidR="00C70097" w:rsidRPr="00145F17">
        <w:rPr>
          <w:rFonts w:ascii="Times New Roman" w:hAnsi="Times New Roman" w:cs="Times New Roman"/>
          <w:lang w:val="en-US"/>
        </w:rPr>
        <w:t>Clegg, Cross, Liu, Voss and Zheng</w:t>
      </w:r>
      <w:r w:rsidRPr="00145F17">
        <w:rPr>
          <w:rFonts w:ascii="Times New Roman" w:hAnsi="Times New Roman" w:cs="Arial"/>
          <w:lang w:val="en-US"/>
        </w:rPr>
        <w:t xml:space="preserve">, 2007). A </w:t>
      </w:r>
      <w:r w:rsidRPr="00145F17">
        <w:rPr>
          <w:rFonts w:ascii="Times New Roman" w:hAnsi="Times New Roman" w:cs="Arial"/>
          <w:lang w:val="en-US"/>
        </w:rPr>
        <w:lastRenderedPageBreak/>
        <w:t xml:space="preserve">central issue surrounding the studies on E-MNCs is whether these companies have any ownership advantages, especially technology that can </w:t>
      </w:r>
      <w:r w:rsidR="00123F64" w:rsidRPr="00145F17">
        <w:rPr>
          <w:rFonts w:ascii="Times New Roman" w:hAnsi="Times New Roman" w:cs="Arial"/>
          <w:lang w:val="en-US"/>
        </w:rPr>
        <w:t>be</w:t>
      </w:r>
      <w:r w:rsidRPr="00145F17">
        <w:rPr>
          <w:rFonts w:ascii="Times New Roman" w:hAnsi="Times New Roman" w:cs="Arial"/>
          <w:lang w:val="en-US"/>
        </w:rPr>
        <w:t xml:space="preserve"> exploit</w:t>
      </w:r>
      <w:r w:rsidR="005957D1" w:rsidRPr="00145F17">
        <w:rPr>
          <w:rFonts w:ascii="Times New Roman" w:hAnsi="Times New Roman" w:cs="Arial"/>
          <w:lang w:val="en-US"/>
        </w:rPr>
        <w:t>ed</w:t>
      </w:r>
      <w:r w:rsidRPr="00145F17">
        <w:rPr>
          <w:rFonts w:ascii="Times New Roman" w:hAnsi="Times New Roman" w:cs="Arial"/>
          <w:lang w:val="en-US"/>
        </w:rPr>
        <w:t xml:space="preserve"> abroad, and that would represent strong competitive edge over the already well-established </w:t>
      </w:r>
      <w:r w:rsidR="00082EB5" w:rsidRPr="00145F17">
        <w:rPr>
          <w:rFonts w:ascii="Times New Roman" w:hAnsi="Times New Roman" w:cs="Arial"/>
          <w:lang w:val="en-US"/>
        </w:rPr>
        <w:t>early</w:t>
      </w:r>
      <w:r w:rsidRPr="00145F17">
        <w:rPr>
          <w:rFonts w:ascii="Times New Roman" w:hAnsi="Times New Roman" w:cs="Arial"/>
          <w:lang w:val="en-US"/>
        </w:rPr>
        <w:t xml:space="preserve"> multinationals. This question gains even more emphasis when </w:t>
      </w:r>
      <w:r w:rsidR="00D71A9A" w:rsidRPr="00145F17">
        <w:rPr>
          <w:rFonts w:ascii="Times New Roman" w:hAnsi="Times New Roman" w:cs="Arial"/>
          <w:lang w:val="en-US"/>
        </w:rPr>
        <w:t>it</w:t>
      </w:r>
      <w:r w:rsidRPr="00145F17">
        <w:rPr>
          <w:rFonts w:ascii="Times New Roman" w:hAnsi="Times New Roman" w:cs="Arial"/>
          <w:lang w:val="en-US"/>
        </w:rPr>
        <w:t xml:space="preserve"> comes to explain the entering of E-MNCs in</w:t>
      </w:r>
      <w:r w:rsidR="001651AF">
        <w:rPr>
          <w:rFonts w:ascii="Times New Roman" w:hAnsi="Times New Roman" w:cs="Arial"/>
          <w:lang w:val="en-US"/>
        </w:rPr>
        <w:t>to</w:t>
      </w:r>
      <w:r w:rsidRPr="00145F17">
        <w:rPr>
          <w:rFonts w:ascii="Times New Roman" w:hAnsi="Times New Roman" w:cs="Arial"/>
          <w:lang w:val="en-US"/>
        </w:rPr>
        <w:t xml:space="preserve"> advanced economies</w:t>
      </w:r>
      <w:r w:rsidR="005D3635" w:rsidRPr="00145F17">
        <w:rPr>
          <w:rFonts w:ascii="Times New Roman" w:hAnsi="Times New Roman" w:cs="Arial"/>
          <w:lang w:val="en-US"/>
        </w:rPr>
        <w:t>.</w:t>
      </w:r>
      <w:r w:rsidRPr="00145F17">
        <w:rPr>
          <w:rFonts w:ascii="Times New Roman" w:hAnsi="Times New Roman" w:cs="Arial"/>
          <w:lang w:val="en-US"/>
        </w:rPr>
        <w:t xml:space="preserve"> Empirical research on this matter has provid</w:t>
      </w:r>
      <w:r w:rsidR="005957D1" w:rsidRPr="00145F17">
        <w:rPr>
          <w:rFonts w:ascii="Times New Roman" w:hAnsi="Times New Roman" w:cs="Arial"/>
          <w:lang w:val="en-US"/>
        </w:rPr>
        <w:t>ed</w:t>
      </w:r>
      <w:r w:rsidRPr="00145F17">
        <w:rPr>
          <w:rFonts w:ascii="Times New Roman" w:hAnsi="Times New Roman" w:cs="Arial"/>
          <w:lang w:val="en-US"/>
        </w:rPr>
        <w:t xml:space="preserve"> mixed answers. For instance, John Dunning, in answering some critics to the explanatory power of his OLI approach for the case of E-MNCs, contend</w:t>
      </w:r>
      <w:r w:rsidR="005957D1" w:rsidRPr="00145F17">
        <w:rPr>
          <w:rFonts w:ascii="Times New Roman" w:hAnsi="Times New Roman" w:cs="Arial"/>
          <w:lang w:val="en-US"/>
        </w:rPr>
        <w:t>ed</w:t>
      </w:r>
      <w:r w:rsidRPr="00145F17">
        <w:rPr>
          <w:rFonts w:ascii="Times New Roman" w:hAnsi="Times New Roman" w:cs="Arial"/>
          <w:lang w:val="en-US"/>
        </w:rPr>
        <w:t xml:space="preserve"> that some E-MNCs might indeed have some competitive advantages that distinguish them from their competitors a</w:t>
      </w:r>
      <w:r w:rsidR="001651AF">
        <w:rPr>
          <w:rFonts w:ascii="Times New Roman" w:hAnsi="Times New Roman" w:cs="Arial"/>
          <w:lang w:val="en-US"/>
        </w:rPr>
        <w:t>nd explain their multinationalis</w:t>
      </w:r>
      <w:r w:rsidR="001651AF" w:rsidRPr="00145F17">
        <w:rPr>
          <w:rFonts w:ascii="Times New Roman" w:hAnsi="Times New Roman" w:cs="Arial"/>
          <w:lang w:val="en-US"/>
        </w:rPr>
        <w:t>ation</w:t>
      </w:r>
      <w:r w:rsidRPr="00145F17">
        <w:rPr>
          <w:rFonts w:ascii="Times New Roman" w:hAnsi="Times New Roman" w:cs="Arial"/>
          <w:lang w:val="en-US"/>
        </w:rPr>
        <w:t xml:space="preserve"> (Dunning, 1981; Dunning, 2006; Amighini</w:t>
      </w:r>
      <w:r w:rsidRPr="00145F17">
        <w:rPr>
          <w:rFonts w:ascii="Times New Roman" w:hAnsi="Times New Roman" w:cs="Arial"/>
          <w:i/>
          <w:lang w:val="en-US"/>
        </w:rPr>
        <w:t xml:space="preserve"> et al.</w:t>
      </w:r>
      <w:r w:rsidRPr="00145F17">
        <w:rPr>
          <w:rFonts w:ascii="Times New Roman" w:hAnsi="Times New Roman" w:cs="Arial"/>
          <w:lang w:val="en-US"/>
        </w:rPr>
        <w:t xml:space="preserve">, 2009). </w:t>
      </w:r>
    </w:p>
    <w:p w:rsidR="00C36BD2" w:rsidRPr="00145F17" w:rsidRDefault="00D71A9A" w:rsidP="00F26F04">
      <w:pPr>
        <w:spacing w:after="140"/>
        <w:jc w:val="both"/>
        <w:rPr>
          <w:rFonts w:ascii="Times New Roman" w:hAnsi="Times New Roman"/>
          <w:lang w:val="en-US"/>
        </w:rPr>
      </w:pPr>
      <w:r w:rsidRPr="00145F17">
        <w:rPr>
          <w:rFonts w:ascii="Times New Roman" w:hAnsi="Times New Roman" w:cs="Arial"/>
          <w:lang w:val="en-US"/>
        </w:rPr>
        <w:t>It</w:t>
      </w:r>
      <w:r w:rsidR="004F42CD" w:rsidRPr="00145F17">
        <w:rPr>
          <w:rFonts w:ascii="Times New Roman" w:hAnsi="Times New Roman" w:cs="Arial"/>
          <w:lang w:val="en-US"/>
        </w:rPr>
        <w:t xml:space="preserve"> has also </w:t>
      </w:r>
      <w:r w:rsidR="00123F64" w:rsidRPr="00145F17">
        <w:rPr>
          <w:rFonts w:ascii="Times New Roman" w:hAnsi="Times New Roman" w:cs="Arial"/>
          <w:lang w:val="en-US"/>
        </w:rPr>
        <w:t>been</w:t>
      </w:r>
      <w:r w:rsidR="004F42CD" w:rsidRPr="00145F17">
        <w:rPr>
          <w:rFonts w:ascii="Times New Roman" w:hAnsi="Times New Roman" w:cs="Arial"/>
          <w:lang w:val="en-US"/>
        </w:rPr>
        <w:t xml:space="preserve"> suggest</w:t>
      </w:r>
      <w:r w:rsidR="005957D1" w:rsidRPr="00145F17">
        <w:rPr>
          <w:rFonts w:ascii="Times New Roman" w:hAnsi="Times New Roman" w:cs="Arial"/>
          <w:lang w:val="en-US"/>
        </w:rPr>
        <w:t>ed</w:t>
      </w:r>
      <w:r w:rsidR="004F42CD" w:rsidRPr="00145F17">
        <w:rPr>
          <w:rFonts w:ascii="Times New Roman" w:hAnsi="Times New Roman" w:cs="Arial"/>
          <w:lang w:val="en-US"/>
        </w:rPr>
        <w:t xml:space="preserve"> that E-MNCs’ advantages</w:t>
      </w:r>
      <w:r w:rsidR="001651AF">
        <w:rPr>
          <w:rFonts w:ascii="Times New Roman" w:hAnsi="Times New Roman" w:cs="Arial"/>
          <w:lang w:val="en-US"/>
        </w:rPr>
        <w:t xml:space="preserve"> – if they possess some</w:t>
      </w:r>
      <w:r w:rsidR="001651AF" w:rsidRPr="00145F17">
        <w:rPr>
          <w:rFonts w:ascii="Times New Roman" w:hAnsi="Times New Roman" w:cs="Arial"/>
          <w:lang w:val="en-US"/>
        </w:rPr>
        <w:t xml:space="preserve"> – </w:t>
      </w:r>
      <w:r w:rsidR="004F42CD" w:rsidRPr="00145F17">
        <w:rPr>
          <w:rFonts w:ascii="Times New Roman" w:hAnsi="Times New Roman" w:cs="Arial"/>
          <w:lang w:val="en-US"/>
        </w:rPr>
        <w:t xml:space="preserve">are not as sophisticated as those of </w:t>
      </w:r>
      <w:r w:rsidR="00082EB5" w:rsidRPr="00145F17">
        <w:rPr>
          <w:rFonts w:ascii="Times New Roman" w:hAnsi="Times New Roman" w:cs="Arial"/>
          <w:lang w:val="en-US"/>
        </w:rPr>
        <w:t>the early</w:t>
      </w:r>
      <w:r w:rsidR="004F42CD" w:rsidRPr="00145F17">
        <w:rPr>
          <w:rFonts w:ascii="Times New Roman" w:hAnsi="Times New Roman" w:cs="Arial"/>
          <w:lang w:val="en-US"/>
        </w:rPr>
        <w:t xml:space="preserve"> multinationals, normally relat</w:t>
      </w:r>
      <w:r w:rsidR="005957D1" w:rsidRPr="00145F17">
        <w:rPr>
          <w:rFonts w:ascii="Times New Roman" w:hAnsi="Times New Roman" w:cs="Arial"/>
          <w:lang w:val="en-US"/>
        </w:rPr>
        <w:t>ed</w:t>
      </w:r>
      <w:r w:rsidR="004F42CD" w:rsidRPr="00145F17">
        <w:rPr>
          <w:rFonts w:ascii="Times New Roman" w:hAnsi="Times New Roman" w:cs="Arial"/>
          <w:lang w:val="en-US"/>
        </w:rPr>
        <w:t xml:space="preserve"> to technological assets, brand names and other intellectual properties, </w:t>
      </w:r>
      <w:r w:rsidR="00E766FF" w:rsidRPr="00145F17">
        <w:rPr>
          <w:rFonts w:ascii="Times New Roman" w:hAnsi="Times New Roman" w:cs="Arial"/>
          <w:lang w:val="en-US"/>
        </w:rPr>
        <w:t>but refer</w:t>
      </w:r>
      <w:r w:rsidR="004F42CD" w:rsidRPr="00145F17">
        <w:rPr>
          <w:rFonts w:ascii="Times New Roman" w:hAnsi="Times New Roman" w:cs="Arial"/>
          <w:lang w:val="en-US"/>
        </w:rPr>
        <w:t xml:space="preserve"> more to production, </w:t>
      </w:r>
      <w:r w:rsidR="005E3166" w:rsidRPr="00145F17">
        <w:rPr>
          <w:rFonts w:ascii="Times New Roman" w:hAnsi="Times New Roman" w:cs="Arial"/>
          <w:lang w:val="en-US"/>
        </w:rPr>
        <w:t>organizational</w:t>
      </w:r>
      <w:r w:rsidR="004F42CD" w:rsidRPr="00145F17">
        <w:rPr>
          <w:rFonts w:ascii="Times New Roman" w:hAnsi="Times New Roman" w:cs="Arial"/>
          <w:lang w:val="en-US"/>
        </w:rPr>
        <w:t xml:space="preserve"> and management capabilities and skills (Chudnovsky and Lopez, 1999; Amighini</w:t>
      </w:r>
      <w:r w:rsidR="004F42CD" w:rsidRPr="00145F17">
        <w:rPr>
          <w:rFonts w:ascii="Times New Roman" w:hAnsi="Times New Roman" w:cs="Arial"/>
          <w:i/>
          <w:lang w:val="en-US"/>
        </w:rPr>
        <w:t xml:space="preserve"> et al.</w:t>
      </w:r>
      <w:r w:rsidR="004F42CD" w:rsidRPr="00145F17">
        <w:rPr>
          <w:rFonts w:ascii="Times New Roman" w:hAnsi="Times New Roman" w:cs="Arial"/>
          <w:lang w:val="en-US"/>
        </w:rPr>
        <w:t xml:space="preserve">, 2009). However, </w:t>
      </w:r>
      <w:r w:rsidR="007A56C5" w:rsidRPr="00145F17">
        <w:rPr>
          <w:rFonts w:ascii="Times New Roman" w:hAnsi="Times New Roman" w:cs="Arial"/>
          <w:lang w:val="en-US"/>
        </w:rPr>
        <w:t>some scholars claim</w:t>
      </w:r>
      <w:r w:rsidR="004F42CD" w:rsidRPr="00145F17">
        <w:rPr>
          <w:rFonts w:ascii="Times New Roman" w:hAnsi="Times New Roman" w:cs="Arial"/>
          <w:lang w:val="en-US"/>
        </w:rPr>
        <w:t xml:space="preserve"> that </w:t>
      </w:r>
      <w:r w:rsidRPr="00145F17">
        <w:rPr>
          <w:rFonts w:ascii="Times New Roman" w:hAnsi="Times New Roman" w:cs="Arial"/>
          <w:lang w:val="en-US"/>
        </w:rPr>
        <w:t>it</w:t>
      </w:r>
      <w:r w:rsidR="004F42CD" w:rsidRPr="00145F17">
        <w:rPr>
          <w:rFonts w:ascii="Times New Roman" w:hAnsi="Times New Roman" w:cs="Arial"/>
          <w:lang w:val="en-US"/>
        </w:rPr>
        <w:t xml:space="preserve"> is indeed the lack – not the possession</w:t>
      </w:r>
      <w:r w:rsidR="001651AF" w:rsidRPr="00145F17">
        <w:rPr>
          <w:rFonts w:ascii="Times New Roman" w:hAnsi="Times New Roman" w:cs="Arial"/>
          <w:lang w:val="en-US"/>
        </w:rPr>
        <w:t xml:space="preserve"> – </w:t>
      </w:r>
      <w:r w:rsidR="004F42CD" w:rsidRPr="00145F17">
        <w:rPr>
          <w:rFonts w:ascii="Times New Roman" w:hAnsi="Times New Roman" w:cs="Arial"/>
          <w:lang w:val="en-US"/>
        </w:rPr>
        <w:t xml:space="preserve">of key strategic assets, especially global brands and technology that </w:t>
      </w:r>
      <w:r w:rsidR="007A56C5" w:rsidRPr="00145F17">
        <w:rPr>
          <w:rFonts w:ascii="Times New Roman" w:hAnsi="Times New Roman" w:cs="Arial"/>
          <w:lang w:val="en-US"/>
        </w:rPr>
        <w:t>drive</w:t>
      </w:r>
      <w:r w:rsidR="001651AF">
        <w:rPr>
          <w:rFonts w:ascii="Times New Roman" w:hAnsi="Times New Roman" w:cs="Arial"/>
          <w:lang w:val="en-US"/>
        </w:rPr>
        <w:t>s</w:t>
      </w:r>
      <w:r w:rsidR="004F42CD" w:rsidRPr="00145F17">
        <w:rPr>
          <w:rFonts w:ascii="Times New Roman" w:hAnsi="Times New Roman" w:cs="Arial"/>
          <w:lang w:val="en-US"/>
        </w:rPr>
        <w:t xml:space="preserve"> </w:t>
      </w:r>
      <w:r w:rsidR="00B9625B">
        <w:rPr>
          <w:rFonts w:ascii="Times New Roman" w:hAnsi="Times New Roman" w:cs="Arial"/>
          <w:lang w:val="en-US"/>
        </w:rPr>
        <w:t>companies</w:t>
      </w:r>
      <w:r w:rsidR="004F42CD" w:rsidRPr="00145F17">
        <w:rPr>
          <w:rFonts w:ascii="Times New Roman" w:hAnsi="Times New Roman" w:cs="Arial"/>
          <w:lang w:val="en-US"/>
        </w:rPr>
        <w:t xml:space="preserve"> from emerging economies to directly investing abroad, particularly in developed economies (Moon and Roehl, 2001; Goldstein, 2007a; Amighini</w:t>
      </w:r>
      <w:r w:rsidR="004F42CD" w:rsidRPr="00145F17">
        <w:rPr>
          <w:rFonts w:ascii="Times New Roman" w:hAnsi="Times New Roman" w:cs="Arial"/>
          <w:i/>
          <w:lang w:val="en-US"/>
        </w:rPr>
        <w:t xml:space="preserve"> et al.</w:t>
      </w:r>
      <w:r w:rsidR="004F42CD" w:rsidRPr="00145F17">
        <w:rPr>
          <w:rFonts w:ascii="Times New Roman" w:hAnsi="Times New Roman" w:cs="Arial"/>
          <w:lang w:val="en-US"/>
        </w:rPr>
        <w:t xml:space="preserve">, 2009). </w:t>
      </w:r>
      <w:r w:rsidR="001D1E23" w:rsidRPr="00145F17">
        <w:rPr>
          <w:rFonts w:ascii="Times New Roman" w:hAnsi="Times New Roman" w:cs="Arial"/>
          <w:lang w:val="en-US"/>
        </w:rPr>
        <w:t xml:space="preserve">In this line, companies from emerging economies would be internationalizing with the aim of getting access to strategic assets that can help them to develop </w:t>
      </w:r>
      <w:r w:rsidR="0096395C" w:rsidRPr="00145F17">
        <w:rPr>
          <w:rFonts w:ascii="Times New Roman" w:hAnsi="Times New Roman" w:cs="Arial"/>
          <w:lang w:val="en-US"/>
        </w:rPr>
        <w:t>ownership</w:t>
      </w:r>
      <w:r w:rsidR="001D1E23" w:rsidRPr="00145F17">
        <w:rPr>
          <w:rFonts w:ascii="Times New Roman" w:hAnsi="Times New Roman" w:cs="Arial"/>
          <w:lang w:val="en-US"/>
        </w:rPr>
        <w:t xml:space="preserve"> advantages</w:t>
      </w:r>
      <w:r w:rsidR="0096395C" w:rsidRPr="00145F17">
        <w:rPr>
          <w:rFonts w:ascii="Times New Roman" w:hAnsi="Times New Roman" w:cs="Arial"/>
          <w:lang w:val="en-US"/>
        </w:rPr>
        <w:t xml:space="preserve"> at the first place.</w:t>
      </w:r>
      <w:r w:rsidR="004F42CD" w:rsidRPr="00145F17">
        <w:rPr>
          <w:rFonts w:ascii="Times New Roman" w:hAnsi="Times New Roman" w:cs="Arial"/>
          <w:lang w:val="en-US"/>
        </w:rPr>
        <w:t xml:space="preserve"> </w:t>
      </w:r>
    </w:p>
    <w:p w:rsidR="00137A7F" w:rsidRPr="00145F17" w:rsidRDefault="004F42CD" w:rsidP="00F26F04">
      <w:pPr>
        <w:spacing w:after="140"/>
        <w:jc w:val="both"/>
        <w:rPr>
          <w:rFonts w:ascii="Times New Roman" w:hAnsi="Times New Roman" w:cs="Arial"/>
          <w:lang w:val="en-US"/>
        </w:rPr>
      </w:pPr>
      <w:r w:rsidRPr="00145F17">
        <w:rPr>
          <w:rFonts w:ascii="Times New Roman" w:hAnsi="Times New Roman" w:cs="Arial"/>
          <w:lang w:val="en-US"/>
        </w:rPr>
        <w:t xml:space="preserve">This claim encounters parallel in the contributions from the studies on </w:t>
      </w:r>
      <w:r w:rsidR="00082EB5" w:rsidRPr="00145F17">
        <w:rPr>
          <w:rFonts w:ascii="Times New Roman" w:hAnsi="Times New Roman" w:cs="Arial"/>
          <w:lang w:val="en-US"/>
        </w:rPr>
        <w:t>early</w:t>
      </w:r>
      <w:r w:rsidRPr="00145F17">
        <w:rPr>
          <w:rFonts w:ascii="Times New Roman" w:hAnsi="Times New Roman" w:cs="Arial"/>
          <w:lang w:val="en-US"/>
        </w:rPr>
        <w:t xml:space="preserve"> multinationals associat</w:t>
      </w:r>
      <w:r w:rsidR="005957D1" w:rsidRPr="00145F17">
        <w:rPr>
          <w:rFonts w:ascii="Times New Roman" w:hAnsi="Times New Roman" w:cs="Arial"/>
          <w:lang w:val="en-US"/>
        </w:rPr>
        <w:t>ed</w:t>
      </w:r>
      <w:r w:rsidRPr="00145F17">
        <w:rPr>
          <w:rFonts w:ascii="Times New Roman" w:hAnsi="Times New Roman" w:cs="Arial"/>
          <w:lang w:val="en-US"/>
        </w:rPr>
        <w:t xml:space="preserve"> with the relatively recent resource- and knowledge-based views of the firm. In the global knowledge economy, as the early multinationals face increased competition and innovation become</w:t>
      </w:r>
      <w:r w:rsidR="00CB4378" w:rsidRPr="00145F17">
        <w:rPr>
          <w:rFonts w:ascii="Times New Roman" w:hAnsi="Times New Roman" w:cs="Arial"/>
          <w:lang w:val="en-US"/>
        </w:rPr>
        <w:t>s</w:t>
      </w:r>
      <w:r w:rsidRPr="00145F17">
        <w:rPr>
          <w:rFonts w:ascii="Times New Roman" w:hAnsi="Times New Roman" w:cs="Arial"/>
          <w:lang w:val="en-US"/>
        </w:rPr>
        <w:t xml:space="preserve"> crucial, the search for </w:t>
      </w:r>
      <w:r w:rsidR="005E3166" w:rsidRPr="00145F17">
        <w:rPr>
          <w:rFonts w:ascii="Times New Roman" w:hAnsi="Times New Roman" w:cs="Arial"/>
          <w:lang w:val="en-US"/>
        </w:rPr>
        <w:t>localized</w:t>
      </w:r>
      <w:r w:rsidRPr="00145F17">
        <w:rPr>
          <w:rFonts w:ascii="Times New Roman" w:hAnsi="Times New Roman" w:cs="Arial"/>
          <w:lang w:val="en-US"/>
        </w:rPr>
        <w:t xml:space="preserve"> sources of strategic knowledge that can help to sustain, enhance and enlarge their competitive strengths become also a motivation for investing abroad, particularly in R&amp;D-related activities. In addition to the three afore mentioned</w:t>
      </w:r>
      <w:r w:rsidR="00CB4378" w:rsidRPr="00145F17">
        <w:rPr>
          <w:rFonts w:ascii="Times New Roman" w:hAnsi="Times New Roman" w:cs="Arial"/>
          <w:lang w:val="en-US"/>
        </w:rPr>
        <w:t xml:space="preserve"> </w:t>
      </w:r>
      <w:r w:rsidR="00CB4378" w:rsidRPr="00145F17">
        <w:rPr>
          <w:rFonts w:ascii="Times New Roman" w:hAnsi="Times New Roman" w:cs="Arial"/>
          <w:lang w:val="en-US"/>
        </w:rPr>
        <w:lastRenderedPageBreak/>
        <w:t>categories</w:t>
      </w:r>
      <w:r w:rsidRPr="00145F17">
        <w:rPr>
          <w:rFonts w:ascii="Times New Roman" w:hAnsi="Times New Roman" w:cs="Arial"/>
          <w:lang w:val="en-US"/>
        </w:rPr>
        <w:t xml:space="preserve">, this </w:t>
      </w:r>
      <w:r w:rsidR="00533290" w:rsidRPr="00145F17">
        <w:rPr>
          <w:rFonts w:ascii="Times New Roman" w:hAnsi="Times New Roman" w:cs="Arial"/>
          <w:lang w:val="en-US"/>
        </w:rPr>
        <w:t xml:space="preserve">motivation to directly invest abroad </w:t>
      </w:r>
      <w:r w:rsidRPr="00145F17">
        <w:rPr>
          <w:rFonts w:ascii="Times New Roman" w:hAnsi="Times New Roman" w:cs="Arial"/>
          <w:lang w:val="en-US"/>
        </w:rPr>
        <w:t xml:space="preserve">has </w:t>
      </w:r>
      <w:r w:rsidR="00123F64" w:rsidRPr="00145F17">
        <w:rPr>
          <w:rFonts w:ascii="Times New Roman" w:hAnsi="Times New Roman" w:cs="Arial"/>
          <w:lang w:val="en-US"/>
        </w:rPr>
        <w:t>been</w:t>
      </w:r>
      <w:r w:rsidRPr="00145F17">
        <w:rPr>
          <w:rFonts w:ascii="Times New Roman" w:hAnsi="Times New Roman" w:cs="Arial"/>
          <w:lang w:val="en-US"/>
        </w:rPr>
        <w:t xml:space="preserve"> referr</w:t>
      </w:r>
      <w:r w:rsidR="005957D1" w:rsidRPr="00145F17">
        <w:rPr>
          <w:rFonts w:ascii="Times New Roman" w:hAnsi="Times New Roman" w:cs="Arial"/>
          <w:lang w:val="en-US"/>
        </w:rPr>
        <w:t>ed</w:t>
      </w:r>
      <w:r w:rsidRPr="00145F17">
        <w:rPr>
          <w:rFonts w:ascii="Times New Roman" w:hAnsi="Times New Roman" w:cs="Arial"/>
          <w:lang w:val="en-US"/>
        </w:rPr>
        <w:t xml:space="preserve"> to as strategic </w:t>
      </w:r>
      <w:r w:rsidR="00D01FE4">
        <w:rPr>
          <w:rFonts w:ascii="Times New Roman" w:hAnsi="Times New Roman" w:cs="Arial"/>
          <w:lang w:val="en-US"/>
        </w:rPr>
        <w:t>asset</w:t>
      </w:r>
      <w:r w:rsidR="00B9625B">
        <w:rPr>
          <w:rFonts w:ascii="Times New Roman" w:hAnsi="Times New Roman" w:cs="Arial"/>
          <w:lang w:val="en-US"/>
        </w:rPr>
        <w:t>-seeking</w:t>
      </w:r>
      <w:r w:rsidRPr="00145F17">
        <w:rPr>
          <w:rFonts w:ascii="Times New Roman" w:hAnsi="Times New Roman" w:cs="Arial"/>
          <w:lang w:val="en-US"/>
        </w:rPr>
        <w:t xml:space="preserve"> or asset</w:t>
      </w:r>
      <w:r w:rsidR="00B9625B">
        <w:rPr>
          <w:rFonts w:ascii="Times New Roman" w:hAnsi="Times New Roman" w:cs="Arial"/>
          <w:lang w:val="en-US"/>
        </w:rPr>
        <w:t>-exploration</w:t>
      </w:r>
      <w:r w:rsidRPr="00145F17">
        <w:rPr>
          <w:rFonts w:ascii="Times New Roman" w:hAnsi="Times New Roman" w:cs="Arial"/>
          <w:lang w:val="en-US"/>
        </w:rPr>
        <w:t xml:space="preserve"> strategy (Dunning and Narula, 1995; Kuemmerle, 1999). On this matter, </w:t>
      </w:r>
      <w:r w:rsidR="00533290" w:rsidRPr="00145F17">
        <w:rPr>
          <w:rFonts w:ascii="Times New Roman" w:hAnsi="Times New Roman" w:cs="Arial"/>
          <w:lang w:val="en-US"/>
        </w:rPr>
        <w:t xml:space="preserve">some studies point </w:t>
      </w:r>
      <w:r w:rsidR="006D58FC">
        <w:rPr>
          <w:rFonts w:ascii="Times New Roman" w:hAnsi="Times New Roman" w:cs="Arial"/>
          <w:lang w:val="en-US"/>
        </w:rPr>
        <w:t xml:space="preserve">also </w:t>
      </w:r>
      <w:r w:rsidR="00533290" w:rsidRPr="00145F17">
        <w:rPr>
          <w:rFonts w:ascii="Times New Roman" w:hAnsi="Times New Roman" w:cs="Arial"/>
          <w:lang w:val="en-US"/>
        </w:rPr>
        <w:t xml:space="preserve">to </w:t>
      </w:r>
      <w:r w:rsidRPr="00145F17">
        <w:rPr>
          <w:rFonts w:ascii="Times New Roman" w:hAnsi="Times New Roman" w:cs="Arial"/>
          <w:lang w:val="en-US"/>
        </w:rPr>
        <w:t xml:space="preserve">limitations </w:t>
      </w:r>
      <w:r w:rsidR="006D58FC">
        <w:rPr>
          <w:rFonts w:ascii="Times New Roman" w:hAnsi="Times New Roman" w:cs="Arial"/>
          <w:lang w:val="en-US"/>
        </w:rPr>
        <w:t xml:space="preserve">of such contributions of studies on early multinationals </w:t>
      </w:r>
      <w:r w:rsidRPr="00145F17">
        <w:rPr>
          <w:rFonts w:ascii="Times New Roman" w:hAnsi="Times New Roman" w:cs="Arial"/>
          <w:lang w:val="en-US"/>
        </w:rPr>
        <w:t xml:space="preserve">when </w:t>
      </w:r>
      <w:r w:rsidR="00D71A9A" w:rsidRPr="00145F17">
        <w:rPr>
          <w:rFonts w:ascii="Times New Roman" w:hAnsi="Times New Roman" w:cs="Arial"/>
          <w:lang w:val="en-US"/>
        </w:rPr>
        <w:t>it</w:t>
      </w:r>
      <w:r w:rsidRPr="00145F17">
        <w:rPr>
          <w:rFonts w:ascii="Times New Roman" w:hAnsi="Times New Roman" w:cs="Arial"/>
          <w:lang w:val="en-US"/>
        </w:rPr>
        <w:t xml:space="preserve"> comes to explain the E-MNCs’ motivations for FDI. First, </w:t>
      </w:r>
      <w:r w:rsidR="00CD5237">
        <w:rPr>
          <w:rFonts w:ascii="Times New Roman" w:hAnsi="Times New Roman" w:cs="Arial"/>
          <w:lang w:val="en-US"/>
        </w:rPr>
        <w:t xml:space="preserve">strategic </w:t>
      </w:r>
      <w:r w:rsidR="00D01FE4">
        <w:rPr>
          <w:rFonts w:ascii="Times New Roman" w:hAnsi="Times New Roman" w:cs="Arial"/>
          <w:lang w:val="en-US"/>
        </w:rPr>
        <w:t>asset seeking</w:t>
      </w:r>
      <w:r w:rsidRPr="00145F17">
        <w:rPr>
          <w:rFonts w:ascii="Times New Roman" w:hAnsi="Times New Roman" w:cs="Arial"/>
          <w:lang w:val="en-US"/>
        </w:rPr>
        <w:t xml:space="preserve"> may explain E-MNCs’ activities in developed economies, which are arguably important sources of brands and modern technologies, but does not explain E-MNCs’ investments in other developing economies – the so-called South-South FDI (UNCTAD, 2006). Second, the great majority of studies arguing for the </w:t>
      </w:r>
      <w:r w:rsidR="00D01FE4">
        <w:rPr>
          <w:rFonts w:ascii="Times New Roman" w:hAnsi="Times New Roman" w:cs="Arial"/>
          <w:lang w:val="en-US"/>
        </w:rPr>
        <w:t>asset seeking</w:t>
      </w:r>
      <w:r w:rsidRPr="00145F17">
        <w:rPr>
          <w:rFonts w:ascii="Times New Roman" w:hAnsi="Times New Roman" w:cs="Arial"/>
          <w:lang w:val="en-US"/>
        </w:rPr>
        <w:t xml:space="preserve"> as an explanation for the existence of E-MNCs </w:t>
      </w:r>
      <w:r w:rsidR="00123F64" w:rsidRPr="00145F17">
        <w:rPr>
          <w:rFonts w:ascii="Times New Roman" w:hAnsi="Times New Roman" w:cs="Arial"/>
          <w:lang w:val="en-US"/>
        </w:rPr>
        <w:t>is</w:t>
      </w:r>
      <w:r w:rsidRPr="00145F17">
        <w:rPr>
          <w:rFonts w:ascii="Times New Roman" w:hAnsi="Times New Roman" w:cs="Arial"/>
          <w:lang w:val="en-US"/>
        </w:rPr>
        <w:t xml:space="preserve"> bas</w:t>
      </w:r>
      <w:r w:rsidR="005957D1" w:rsidRPr="00145F17">
        <w:rPr>
          <w:rFonts w:ascii="Times New Roman" w:hAnsi="Times New Roman" w:cs="Arial"/>
          <w:lang w:val="en-US"/>
        </w:rPr>
        <w:t>ed</w:t>
      </w:r>
      <w:r w:rsidRPr="00145F17">
        <w:rPr>
          <w:rFonts w:ascii="Times New Roman" w:hAnsi="Times New Roman" w:cs="Arial"/>
          <w:lang w:val="en-US"/>
        </w:rPr>
        <w:t xml:space="preserve"> on the cases of East Asian companies, specially those from China</w:t>
      </w:r>
      <w:r w:rsidR="000B11EF" w:rsidRPr="00145F17">
        <w:rPr>
          <w:rFonts w:ascii="Times New Roman" w:hAnsi="Times New Roman" w:cs="Arial"/>
          <w:color w:val="FF0000"/>
          <w:lang w:val="en-US"/>
        </w:rPr>
        <w:t xml:space="preserve"> </w:t>
      </w:r>
      <w:r w:rsidRPr="00145F17">
        <w:rPr>
          <w:rFonts w:ascii="Times New Roman" w:hAnsi="Times New Roman" w:cs="Arial"/>
          <w:lang w:val="en-US"/>
        </w:rPr>
        <w:t xml:space="preserve">(Mathews, </w:t>
      </w:r>
      <w:r w:rsidR="00D56330" w:rsidRPr="00145F17">
        <w:rPr>
          <w:rFonts w:ascii="Times New Roman" w:hAnsi="Times New Roman" w:cs="Arial"/>
          <w:lang w:val="en-US"/>
        </w:rPr>
        <w:t xml:space="preserve">2002a and </w:t>
      </w:r>
      <w:r w:rsidRPr="00145F17">
        <w:rPr>
          <w:rFonts w:ascii="Times New Roman" w:hAnsi="Times New Roman" w:cs="Arial"/>
          <w:lang w:val="en-US"/>
        </w:rPr>
        <w:t>2002b; Amighini</w:t>
      </w:r>
      <w:r w:rsidRPr="00145F17">
        <w:rPr>
          <w:rFonts w:ascii="Times New Roman" w:hAnsi="Times New Roman" w:cs="Arial"/>
          <w:i/>
          <w:lang w:val="en-US"/>
        </w:rPr>
        <w:t xml:space="preserve"> et al.</w:t>
      </w:r>
      <w:r w:rsidRPr="00145F17">
        <w:rPr>
          <w:rFonts w:ascii="Times New Roman" w:hAnsi="Times New Roman" w:cs="Arial"/>
          <w:lang w:val="en-US"/>
        </w:rPr>
        <w:t>, 2009). Some empirical studies have suggest</w:t>
      </w:r>
      <w:r w:rsidR="005957D1" w:rsidRPr="00145F17">
        <w:rPr>
          <w:rFonts w:ascii="Times New Roman" w:hAnsi="Times New Roman" w:cs="Arial"/>
          <w:lang w:val="en-US"/>
        </w:rPr>
        <w:t>ed</w:t>
      </w:r>
      <w:r w:rsidRPr="00145F17">
        <w:rPr>
          <w:rFonts w:ascii="Times New Roman" w:hAnsi="Times New Roman" w:cs="Arial"/>
          <w:lang w:val="en-US"/>
        </w:rPr>
        <w:t xml:space="preserve"> that </w:t>
      </w:r>
      <w:r w:rsidR="00D01FE4">
        <w:rPr>
          <w:rFonts w:ascii="Times New Roman" w:hAnsi="Times New Roman" w:cs="Arial"/>
          <w:lang w:val="en-US"/>
        </w:rPr>
        <w:t>asset seeking</w:t>
      </w:r>
      <w:r w:rsidRPr="00145F17">
        <w:rPr>
          <w:rFonts w:ascii="Times New Roman" w:hAnsi="Times New Roman" w:cs="Arial"/>
          <w:lang w:val="en-US"/>
        </w:rPr>
        <w:t xml:space="preserve"> is also one of the multitudes of reasons explaining L</w:t>
      </w:r>
      <w:r w:rsidR="00F12926" w:rsidRPr="00145F17">
        <w:rPr>
          <w:rFonts w:ascii="Times New Roman" w:hAnsi="Times New Roman" w:cs="Arial"/>
          <w:lang w:val="en-US"/>
        </w:rPr>
        <w:t xml:space="preserve">atin American multinationals </w:t>
      </w:r>
      <w:r w:rsidRPr="00145F17">
        <w:rPr>
          <w:rFonts w:ascii="Times New Roman" w:hAnsi="Times New Roman" w:cs="Arial"/>
          <w:lang w:val="en-US"/>
        </w:rPr>
        <w:t xml:space="preserve">(Casanova and Fraser, 2009a), yet the extension of this explanation to the case of E-MNCs from other developing regions </w:t>
      </w:r>
      <w:r w:rsidR="00CB4378" w:rsidRPr="00145F17">
        <w:rPr>
          <w:rFonts w:ascii="Times New Roman" w:hAnsi="Times New Roman" w:cs="Arial"/>
          <w:lang w:val="en-US"/>
        </w:rPr>
        <w:t xml:space="preserve">rather </w:t>
      </w:r>
      <w:r w:rsidRPr="00145F17">
        <w:rPr>
          <w:rFonts w:ascii="Times New Roman" w:hAnsi="Times New Roman" w:cs="Arial"/>
          <w:lang w:val="en-US"/>
        </w:rPr>
        <w:t>than Asia</w:t>
      </w:r>
      <w:r w:rsidR="00CB4378" w:rsidRPr="00145F17">
        <w:rPr>
          <w:rFonts w:ascii="Times New Roman" w:hAnsi="Times New Roman" w:cs="Arial"/>
          <w:lang w:val="en-US"/>
        </w:rPr>
        <w:t>,</w:t>
      </w:r>
      <w:r w:rsidRPr="00145F17">
        <w:rPr>
          <w:rFonts w:ascii="Times New Roman" w:hAnsi="Times New Roman" w:cs="Arial"/>
          <w:lang w:val="en-US"/>
        </w:rPr>
        <w:t xml:space="preserve"> still requires further study.</w:t>
      </w:r>
      <w:r w:rsidR="00137A7F" w:rsidRPr="00145F17">
        <w:rPr>
          <w:rFonts w:ascii="Times New Roman" w:hAnsi="Times New Roman" w:cs="Arial"/>
          <w:lang w:val="en-US"/>
        </w:rPr>
        <w:t xml:space="preserve"> The present paper is an attempt to give some contribution into this direction.</w:t>
      </w:r>
    </w:p>
    <w:p w:rsidR="00055267" w:rsidRPr="00145F17" w:rsidRDefault="00055267" w:rsidP="000329CE">
      <w:pPr>
        <w:spacing w:before="140" w:after="140"/>
        <w:ind w:firstLine="0"/>
        <w:jc w:val="both"/>
        <w:rPr>
          <w:rFonts w:ascii="Times New Roman" w:hAnsi="Times New Roman" w:cs="Arial"/>
          <w:u w:val="single"/>
          <w:lang w:val="en-US"/>
        </w:rPr>
      </w:pPr>
      <w:r w:rsidRPr="00145F17">
        <w:rPr>
          <w:rFonts w:ascii="Times New Roman" w:hAnsi="Times New Roman" w:cs="Arial"/>
          <w:u w:val="single"/>
          <w:lang w:val="en-US"/>
        </w:rPr>
        <w:t>Location choices and stages of internationali</w:t>
      </w:r>
      <w:r w:rsidR="006D58FC">
        <w:rPr>
          <w:rFonts w:ascii="Times New Roman" w:hAnsi="Times New Roman" w:cs="Arial"/>
          <w:u w:val="single"/>
          <w:lang w:val="en-US"/>
        </w:rPr>
        <w:t>z</w:t>
      </w:r>
      <w:r w:rsidR="00A42464" w:rsidRPr="00145F17">
        <w:rPr>
          <w:rFonts w:ascii="Times New Roman" w:hAnsi="Times New Roman" w:cs="Arial"/>
          <w:u w:val="single"/>
          <w:lang w:val="en-US"/>
        </w:rPr>
        <w:t>ation</w:t>
      </w:r>
    </w:p>
    <w:p w:rsidR="00106DD9" w:rsidRPr="00145F17" w:rsidRDefault="00134282" w:rsidP="00F26F04">
      <w:pPr>
        <w:widowControl w:val="0"/>
        <w:autoSpaceDE w:val="0"/>
        <w:autoSpaceDN w:val="0"/>
        <w:adjustRightInd w:val="0"/>
        <w:spacing w:after="140"/>
        <w:jc w:val="both"/>
        <w:rPr>
          <w:rFonts w:ascii="Times New Roman" w:hAnsi="Times New Roman" w:cs="Helvetica"/>
          <w:szCs w:val="22"/>
          <w:lang w:val="en-US"/>
        </w:rPr>
      </w:pPr>
      <w:r w:rsidRPr="00145F17">
        <w:rPr>
          <w:rFonts w:ascii="Times New Roman" w:hAnsi="Times New Roman" w:cs="Helvetica"/>
          <w:szCs w:val="22"/>
          <w:lang w:val="en-US"/>
        </w:rPr>
        <w:t>Another issue address</w:t>
      </w:r>
      <w:r w:rsidR="005957D1" w:rsidRPr="00145F17">
        <w:rPr>
          <w:rFonts w:ascii="Times New Roman" w:hAnsi="Times New Roman" w:cs="Helvetica"/>
          <w:szCs w:val="22"/>
          <w:lang w:val="en-US"/>
        </w:rPr>
        <w:t>ed</w:t>
      </w:r>
      <w:r w:rsidRPr="00145F17">
        <w:rPr>
          <w:rFonts w:ascii="Times New Roman" w:hAnsi="Times New Roman" w:cs="Helvetica"/>
          <w:szCs w:val="22"/>
          <w:lang w:val="en-US"/>
        </w:rPr>
        <w:t xml:space="preserve"> by the research on E-MNCs </w:t>
      </w:r>
      <w:r w:rsidR="00321B78" w:rsidRPr="00145F17">
        <w:rPr>
          <w:rFonts w:ascii="Times New Roman" w:hAnsi="Times New Roman" w:cs="Helvetica"/>
          <w:szCs w:val="22"/>
          <w:lang w:val="en-US"/>
        </w:rPr>
        <w:t xml:space="preserve">and </w:t>
      </w:r>
      <w:r w:rsidRPr="00145F17">
        <w:rPr>
          <w:rFonts w:ascii="Times New Roman" w:hAnsi="Times New Roman" w:cs="Helvetica"/>
          <w:szCs w:val="22"/>
          <w:lang w:val="en-US"/>
        </w:rPr>
        <w:t>bas</w:t>
      </w:r>
      <w:r w:rsidR="005957D1" w:rsidRPr="00145F17">
        <w:rPr>
          <w:rFonts w:ascii="Times New Roman" w:hAnsi="Times New Roman" w:cs="Helvetica"/>
          <w:szCs w:val="22"/>
          <w:lang w:val="en-US"/>
        </w:rPr>
        <w:t>ed</w:t>
      </w:r>
      <w:r w:rsidRPr="00145F17">
        <w:rPr>
          <w:rFonts w:ascii="Times New Roman" w:hAnsi="Times New Roman" w:cs="Helvetica"/>
          <w:szCs w:val="22"/>
          <w:lang w:val="en-US"/>
        </w:rPr>
        <w:t xml:space="preserve"> on extant conceptual</w:t>
      </w:r>
      <w:r w:rsidR="00DD13D4" w:rsidRPr="00145F17">
        <w:rPr>
          <w:rFonts w:ascii="Times New Roman" w:hAnsi="Times New Roman" w:cs="Helvetica"/>
          <w:szCs w:val="22"/>
          <w:lang w:val="en-US"/>
        </w:rPr>
        <w:t xml:space="preserve"> </w:t>
      </w:r>
      <w:r w:rsidRPr="00145F17">
        <w:rPr>
          <w:rFonts w:ascii="Times New Roman" w:hAnsi="Times New Roman" w:cs="Helvetica"/>
          <w:szCs w:val="22"/>
          <w:lang w:val="en-US"/>
        </w:rPr>
        <w:t>contributions on the early MNCs refers to the strategies and speed of</w:t>
      </w:r>
      <w:r w:rsidR="00106DD9" w:rsidRPr="00145F17">
        <w:rPr>
          <w:rFonts w:ascii="Times New Roman" w:hAnsi="Times New Roman" w:cs="Helvetica"/>
          <w:szCs w:val="22"/>
          <w:lang w:val="en-US"/>
        </w:rPr>
        <w:t xml:space="preserve"> internationali</w:t>
      </w:r>
      <w:r w:rsidR="006D58FC">
        <w:rPr>
          <w:rFonts w:ascii="Times New Roman" w:hAnsi="Times New Roman" w:cs="Helvetica"/>
          <w:szCs w:val="22"/>
          <w:lang w:val="en-US"/>
        </w:rPr>
        <w:t>zation</w:t>
      </w:r>
      <w:r w:rsidR="00106DD9" w:rsidRPr="00145F17">
        <w:rPr>
          <w:rFonts w:ascii="Times New Roman" w:hAnsi="Times New Roman" w:cs="Helvetica"/>
          <w:szCs w:val="22"/>
          <w:lang w:val="en-US"/>
        </w:rPr>
        <w:t xml:space="preserve">. The main </w:t>
      </w:r>
      <w:r w:rsidRPr="00145F17">
        <w:rPr>
          <w:rFonts w:ascii="Times New Roman" w:hAnsi="Times New Roman" w:cs="Helvetica"/>
          <w:szCs w:val="22"/>
          <w:lang w:val="en-US"/>
        </w:rPr>
        <w:t xml:space="preserve">reference on this regard </w:t>
      </w:r>
      <w:r w:rsidR="00321B78" w:rsidRPr="00145F17">
        <w:rPr>
          <w:rFonts w:ascii="Times New Roman" w:hAnsi="Times New Roman" w:cs="Helvetica"/>
          <w:szCs w:val="22"/>
          <w:lang w:val="en-US"/>
        </w:rPr>
        <w:t>is</w:t>
      </w:r>
      <w:r w:rsidRPr="00145F17">
        <w:rPr>
          <w:rFonts w:ascii="Times New Roman" w:hAnsi="Times New Roman" w:cs="Helvetica"/>
          <w:szCs w:val="22"/>
          <w:lang w:val="en-US"/>
        </w:rPr>
        <w:t xml:space="preserve"> the sequential internationali</w:t>
      </w:r>
      <w:r w:rsidR="006D58FC">
        <w:rPr>
          <w:rFonts w:ascii="Times New Roman" w:hAnsi="Times New Roman" w:cs="Helvetica"/>
          <w:szCs w:val="22"/>
          <w:lang w:val="en-US"/>
        </w:rPr>
        <w:t>zation</w:t>
      </w:r>
      <w:r w:rsidRPr="00145F17">
        <w:rPr>
          <w:rFonts w:ascii="Times New Roman" w:hAnsi="Times New Roman" w:cs="Helvetica"/>
          <w:szCs w:val="22"/>
          <w:lang w:val="en-US"/>
        </w:rPr>
        <w:t xml:space="preserve"> model</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 also referr</w:t>
      </w:r>
      <w:r w:rsidR="005957D1" w:rsidRPr="00145F17">
        <w:rPr>
          <w:rFonts w:ascii="Times New Roman" w:hAnsi="Times New Roman" w:cs="Helvetica"/>
          <w:szCs w:val="22"/>
          <w:lang w:val="en-US"/>
        </w:rPr>
        <w:t>ed</w:t>
      </w:r>
      <w:r w:rsidRPr="00145F17">
        <w:rPr>
          <w:rFonts w:ascii="Times New Roman" w:hAnsi="Times New Roman" w:cs="Helvetica"/>
          <w:szCs w:val="22"/>
          <w:lang w:val="en-US"/>
        </w:rPr>
        <w:t xml:space="preserve"> to as the</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Uppsala model, originally develop</w:t>
      </w:r>
      <w:r w:rsidR="005957D1" w:rsidRPr="00145F17">
        <w:rPr>
          <w:rFonts w:ascii="Times New Roman" w:hAnsi="Times New Roman" w:cs="Helvetica"/>
          <w:szCs w:val="22"/>
          <w:lang w:val="en-US"/>
        </w:rPr>
        <w:t>ed</w:t>
      </w:r>
      <w:r w:rsidRPr="00145F17">
        <w:rPr>
          <w:rFonts w:ascii="Times New Roman" w:hAnsi="Times New Roman" w:cs="Helvetica"/>
          <w:szCs w:val="22"/>
          <w:lang w:val="en-US"/>
        </w:rPr>
        <w:t xml:space="preserve"> to explain the internationali</w:t>
      </w:r>
      <w:r w:rsidR="006D58FC">
        <w:rPr>
          <w:rFonts w:ascii="Times New Roman" w:hAnsi="Times New Roman" w:cs="Helvetica"/>
          <w:szCs w:val="22"/>
          <w:lang w:val="en-US"/>
        </w:rPr>
        <w:t>zation</w:t>
      </w:r>
      <w:r w:rsidRPr="00145F17">
        <w:rPr>
          <w:rFonts w:ascii="Times New Roman" w:hAnsi="Times New Roman" w:cs="Helvetica"/>
          <w:szCs w:val="22"/>
          <w:lang w:val="en-US"/>
        </w:rPr>
        <w:t xml:space="preserve"> process of Scandinavian</w:t>
      </w:r>
      <w:r w:rsidR="00106DD9" w:rsidRPr="00145F17">
        <w:rPr>
          <w:rFonts w:ascii="Times New Roman" w:hAnsi="Times New Roman" w:cs="Helvetica"/>
          <w:szCs w:val="22"/>
          <w:lang w:val="en-US"/>
        </w:rPr>
        <w:t xml:space="preserve"> </w:t>
      </w:r>
      <w:r w:rsidR="00CB4378" w:rsidRPr="00145F17">
        <w:rPr>
          <w:rFonts w:ascii="Times New Roman" w:hAnsi="Times New Roman" w:cs="Helvetica"/>
          <w:szCs w:val="22"/>
          <w:lang w:val="en-US"/>
        </w:rPr>
        <w:t>companies</w:t>
      </w:r>
      <w:r w:rsidRPr="00145F17">
        <w:rPr>
          <w:rFonts w:ascii="Times New Roman" w:hAnsi="Times New Roman" w:cs="Helvetica"/>
          <w:szCs w:val="22"/>
          <w:lang w:val="en-US"/>
        </w:rPr>
        <w:t xml:space="preserve"> (Johanson and Vahlne, 1977; Goldstein, 2007a; Suh and Wang, 2008</w:t>
      </w:r>
      <w:r w:rsidR="00DD13D4" w:rsidRPr="00145F17">
        <w:rPr>
          <w:rFonts w:ascii="Times New Roman" w:hAnsi="Times New Roman" w:cs="Helvetica"/>
          <w:szCs w:val="22"/>
          <w:lang w:val="en-US"/>
        </w:rPr>
        <w:t xml:space="preserve">; </w:t>
      </w:r>
      <w:r w:rsidR="00DD13D4" w:rsidRPr="00145F17">
        <w:rPr>
          <w:rFonts w:ascii="Times New Roman" w:hAnsi="Times New Roman"/>
          <w:lang w:val="en-US"/>
        </w:rPr>
        <w:t>Carvalho et al., 2010a,</w:t>
      </w:r>
      <w:r w:rsidRPr="00145F17">
        <w:rPr>
          <w:rFonts w:ascii="Times New Roman" w:hAnsi="Times New Roman" w:cs="Helvetica"/>
          <w:szCs w:val="22"/>
          <w:lang w:val="en-US"/>
        </w:rPr>
        <w:t>). The central argument</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of this model is that internationali</w:t>
      </w:r>
      <w:r w:rsidR="006D58FC">
        <w:rPr>
          <w:rFonts w:ascii="Times New Roman" w:hAnsi="Times New Roman" w:cs="Helvetica"/>
          <w:szCs w:val="22"/>
          <w:lang w:val="en-US"/>
        </w:rPr>
        <w:t>zation</w:t>
      </w:r>
      <w:r w:rsidRPr="00145F17">
        <w:rPr>
          <w:rFonts w:ascii="Times New Roman" w:hAnsi="Times New Roman" w:cs="Helvetica"/>
          <w:szCs w:val="22"/>
          <w:lang w:val="en-US"/>
        </w:rPr>
        <w:t xml:space="preserve"> is a gradual process, which starts with </w:t>
      </w:r>
      <w:r w:rsidR="00B9625B">
        <w:rPr>
          <w:rFonts w:ascii="Times New Roman" w:hAnsi="Times New Roman" w:cs="Helvetica"/>
          <w:szCs w:val="22"/>
          <w:lang w:val="en-US"/>
        </w:rPr>
        <w:t>companies</w:t>
      </w:r>
      <w:r w:rsidRPr="00145F17">
        <w:rPr>
          <w:rFonts w:ascii="Times New Roman" w:hAnsi="Times New Roman" w:cs="Helvetica"/>
          <w:szCs w:val="22"/>
          <w:lang w:val="en-US"/>
        </w:rPr>
        <w:t xml:space="preserve"> testing foreign</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 xml:space="preserve">markets via exports, then going overseas with </w:t>
      </w:r>
      <w:r w:rsidR="00AF76F6">
        <w:rPr>
          <w:rFonts w:ascii="Times New Roman" w:hAnsi="Times New Roman" w:cs="Helvetica"/>
          <w:szCs w:val="22"/>
          <w:lang w:val="en-US"/>
        </w:rPr>
        <w:t>less-</w:t>
      </w:r>
      <w:r w:rsidRPr="00145F17">
        <w:rPr>
          <w:rFonts w:ascii="Times New Roman" w:hAnsi="Times New Roman" w:cs="Helvetica"/>
          <w:szCs w:val="22"/>
          <w:lang w:val="en-US"/>
        </w:rPr>
        <w:t>complex business functions, such as sales</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 xml:space="preserve">representative offices; and only latter, when already familiar to the host market, engaging in </w:t>
      </w:r>
      <w:r w:rsidR="00AF76F6">
        <w:rPr>
          <w:rFonts w:ascii="Times New Roman" w:hAnsi="Times New Roman" w:cs="Helvetica"/>
          <w:szCs w:val="22"/>
          <w:lang w:val="en-US"/>
        </w:rPr>
        <w:t>more-</w:t>
      </w:r>
      <w:r w:rsidRPr="00145F17">
        <w:rPr>
          <w:rFonts w:ascii="Times New Roman" w:hAnsi="Times New Roman" w:cs="Helvetica"/>
          <w:szCs w:val="22"/>
          <w:lang w:val="en-US"/>
        </w:rPr>
        <w:t>advanced activities such as production and R&amp;D (Goldstein, 2007a</w:t>
      </w:r>
      <w:r w:rsidR="00DD13D4" w:rsidRPr="00145F17">
        <w:rPr>
          <w:rFonts w:ascii="Times New Roman" w:hAnsi="Times New Roman" w:cs="Helvetica"/>
          <w:szCs w:val="22"/>
          <w:lang w:val="en-US"/>
        </w:rPr>
        <w:t xml:space="preserve">; </w:t>
      </w:r>
      <w:r w:rsidR="00DD13D4" w:rsidRPr="00145F17">
        <w:rPr>
          <w:rFonts w:ascii="Times New Roman" w:hAnsi="Times New Roman"/>
          <w:lang w:val="en-US"/>
        </w:rPr>
        <w:t>Carvalho et al., 2010a,</w:t>
      </w:r>
      <w:r w:rsidRPr="00145F17">
        <w:rPr>
          <w:rFonts w:ascii="Times New Roman" w:hAnsi="Times New Roman" w:cs="Helvetica"/>
          <w:szCs w:val="22"/>
          <w:lang w:val="en-US"/>
        </w:rPr>
        <w:t xml:space="preserve">). </w:t>
      </w:r>
      <w:r w:rsidR="00A043E1" w:rsidRPr="00145F17">
        <w:rPr>
          <w:rFonts w:ascii="Times New Roman" w:hAnsi="Times New Roman" w:cs="Helvetica"/>
          <w:szCs w:val="22"/>
          <w:lang w:val="en-US"/>
        </w:rPr>
        <w:t xml:space="preserve">According to this </w:t>
      </w:r>
      <w:r w:rsidR="00E2740C" w:rsidRPr="00145F17">
        <w:rPr>
          <w:rFonts w:ascii="Times New Roman" w:hAnsi="Times New Roman" w:cs="Helvetica"/>
          <w:szCs w:val="22"/>
          <w:lang w:val="en-US"/>
        </w:rPr>
        <w:t>behavioral</w:t>
      </w:r>
      <w:r w:rsidR="00A043E1" w:rsidRPr="00145F17">
        <w:rPr>
          <w:rFonts w:ascii="Times New Roman" w:hAnsi="Times New Roman" w:cs="Helvetica"/>
          <w:szCs w:val="22"/>
          <w:lang w:val="en-US"/>
        </w:rPr>
        <w:t xml:space="preserve"> approach to firm </w:t>
      </w:r>
      <w:r w:rsidR="00A043E1" w:rsidRPr="00145F17">
        <w:rPr>
          <w:rFonts w:ascii="Times New Roman" w:hAnsi="Times New Roman" w:cs="Helvetica"/>
          <w:szCs w:val="22"/>
          <w:lang w:val="en-US"/>
        </w:rPr>
        <w:lastRenderedPageBreak/>
        <w:t>internationali</w:t>
      </w:r>
      <w:r w:rsidR="006D58FC">
        <w:rPr>
          <w:rFonts w:ascii="Times New Roman" w:hAnsi="Times New Roman" w:cs="Helvetica"/>
          <w:szCs w:val="22"/>
          <w:lang w:val="en-US"/>
        </w:rPr>
        <w:t>zation</w:t>
      </w:r>
      <w:r w:rsidR="00A043E1" w:rsidRPr="00145F17">
        <w:rPr>
          <w:rFonts w:ascii="Times New Roman" w:hAnsi="Times New Roman" w:cs="Helvetica"/>
          <w:szCs w:val="22"/>
          <w:lang w:val="en-US"/>
        </w:rPr>
        <w:t xml:space="preserve">, a key motivation for </w:t>
      </w:r>
      <w:r w:rsidR="00B9625B">
        <w:rPr>
          <w:rFonts w:ascii="Times New Roman" w:hAnsi="Times New Roman" w:cs="Helvetica"/>
          <w:szCs w:val="22"/>
          <w:lang w:val="en-US"/>
        </w:rPr>
        <w:t>companies</w:t>
      </w:r>
      <w:r w:rsidR="00A043E1" w:rsidRPr="00145F17">
        <w:rPr>
          <w:rFonts w:ascii="Times New Roman" w:hAnsi="Times New Roman" w:cs="Helvetica"/>
          <w:szCs w:val="22"/>
          <w:lang w:val="en-US"/>
        </w:rPr>
        <w:t xml:space="preserve"> engaging in FDI is to acquire foreign knowledge, especially to increase local responsiveness and overcome the liability of foreignness (Goldstein, 2007a; Suh and Wang, 2008; </w:t>
      </w:r>
      <w:r w:rsidR="00A043E1" w:rsidRPr="00145F17">
        <w:rPr>
          <w:rFonts w:ascii="Times New Roman" w:hAnsi="Times New Roman"/>
          <w:lang w:val="en-US"/>
        </w:rPr>
        <w:t>Carvalho et al., 2010a,</w:t>
      </w:r>
      <w:r w:rsidR="00A043E1" w:rsidRPr="00145F17">
        <w:rPr>
          <w:rFonts w:ascii="Times New Roman" w:hAnsi="Times New Roman" w:cs="Helvetica"/>
          <w:szCs w:val="22"/>
          <w:lang w:val="en-US"/>
        </w:rPr>
        <w:t xml:space="preserve">). </w:t>
      </w:r>
      <w:r w:rsidRPr="00145F17">
        <w:rPr>
          <w:rFonts w:ascii="Times New Roman" w:hAnsi="Times New Roman" w:cs="Helvetica"/>
          <w:szCs w:val="22"/>
          <w:lang w:val="en-US"/>
        </w:rPr>
        <w:t>The gradualism relat</w:t>
      </w:r>
      <w:r w:rsidR="005957D1" w:rsidRPr="00145F17">
        <w:rPr>
          <w:rFonts w:ascii="Times New Roman" w:hAnsi="Times New Roman" w:cs="Helvetica"/>
          <w:szCs w:val="22"/>
          <w:lang w:val="en-US"/>
        </w:rPr>
        <w:t>e</w:t>
      </w:r>
      <w:r w:rsidR="005F3808" w:rsidRPr="00145F17">
        <w:rPr>
          <w:rFonts w:ascii="Times New Roman" w:hAnsi="Times New Roman" w:cs="Helvetica"/>
          <w:szCs w:val="22"/>
          <w:lang w:val="en-US"/>
        </w:rPr>
        <w:t xml:space="preserve">s also </w:t>
      </w:r>
      <w:r w:rsidRPr="00145F17">
        <w:rPr>
          <w:rFonts w:ascii="Times New Roman" w:hAnsi="Times New Roman" w:cs="Helvetica"/>
          <w:szCs w:val="22"/>
          <w:lang w:val="en-US"/>
        </w:rPr>
        <w:t xml:space="preserve">to geographical and cultural distances, as </w:t>
      </w:r>
      <w:r w:rsidR="00B9625B">
        <w:rPr>
          <w:rFonts w:ascii="Times New Roman" w:hAnsi="Times New Roman" w:cs="Helvetica"/>
          <w:szCs w:val="22"/>
          <w:lang w:val="en-US"/>
        </w:rPr>
        <w:t>companies</w:t>
      </w:r>
      <w:r w:rsidRPr="00145F17">
        <w:rPr>
          <w:rFonts w:ascii="Times New Roman" w:hAnsi="Times New Roman" w:cs="Helvetica"/>
          <w:szCs w:val="22"/>
          <w:lang w:val="en-US"/>
        </w:rPr>
        <w:t xml:space="preserve"> start their operations abroad in </w:t>
      </w:r>
      <w:r w:rsidR="00E2740C" w:rsidRPr="00145F17">
        <w:rPr>
          <w:rFonts w:ascii="Times New Roman" w:hAnsi="Times New Roman" w:cs="Helvetica"/>
          <w:szCs w:val="22"/>
          <w:lang w:val="en-US"/>
        </w:rPr>
        <w:t>neighboring</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 xml:space="preserve">countries and where they share some similar characteristics. </w:t>
      </w:r>
    </w:p>
    <w:p w:rsidR="00A043E1" w:rsidRPr="00145F17" w:rsidRDefault="00134282" w:rsidP="00F26F04">
      <w:pPr>
        <w:widowControl w:val="0"/>
        <w:autoSpaceDE w:val="0"/>
        <w:autoSpaceDN w:val="0"/>
        <w:adjustRightInd w:val="0"/>
        <w:spacing w:after="140"/>
        <w:jc w:val="both"/>
        <w:rPr>
          <w:rFonts w:ascii="Times New Roman" w:hAnsi="Times New Roman" w:cs="Helvetica"/>
          <w:szCs w:val="22"/>
          <w:lang w:val="en-US"/>
        </w:rPr>
      </w:pPr>
      <w:r w:rsidRPr="00145F17">
        <w:rPr>
          <w:rFonts w:ascii="Times New Roman" w:hAnsi="Times New Roman" w:cs="Helvetica"/>
          <w:szCs w:val="22"/>
          <w:lang w:val="en-US"/>
        </w:rPr>
        <w:t>The main explanatory limitation of this model in the case of E-MNCs</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lies exactly on the gradualism that seems to contrast significantly to the accelerated speed of many</w:t>
      </w:r>
      <w:r w:rsidR="00106DD9" w:rsidRPr="00145F17">
        <w:rPr>
          <w:rFonts w:ascii="Times New Roman" w:hAnsi="Times New Roman" w:cs="Helvetica"/>
          <w:szCs w:val="22"/>
          <w:lang w:val="en-US"/>
        </w:rPr>
        <w:t xml:space="preserve"> </w:t>
      </w:r>
      <w:r w:rsidRPr="00145F17">
        <w:rPr>
          <w:rFonts w:ascii="Times New Roman" w:hAnsi="Times New Roman" w:cs="Helvetica"/>
          <w:szCs w:val="22"/>
          <w:lang w:val="en-US"/>
        </w:rPr>
        <w:t>E-MNCs’ international expansi</w:t>
      </w:r>
      <w:r w:rsidR="002E082D" w:rsidRPr="00145F17">
        <w:rPr>
          <w:rFonts w:ascii="Times New Roman" w:hAnsi="Times New Roman" w:cs="Helvetica"/>
          <w:szCs w:val="22"/>
          <w:lang w:val="en-US"/>
        </w:rPr>
        <w:t>on. Moreover, the Uppsala model</w:t>
      </w:r>
      <w:r w:rsidRPr="00145F17">
        <w:rPr>
          <w:rFonts w:ascii="Times New Roman" w:hAnsi="Times New Roman" w:cs="Helvetica"/>
          <w:szCs w:val="22"/>
          <w:lang w:val="en-US"/>
        </w:rPr>
        <w:t xml:space="preserve"> does not accommodate the non</w:t>
      </w:r>
      <w:r w:rsidR="000442E7" w:rsidRPr="00145F17">
        <w:rPr>
          <w:rFonts w:ascii="Times New Roman" w:hAnsi="Times New Roman" w:cs="Helvetica"/>
          <w:szCs w:val="22"/>
          <w:lang w:val="en-US"/>
        </w:rPr>
        <w:t>-</w:t>
      </w:r>
      <w:r w:rsidRPr="00145F17">
        <w:rPr>
          <w:rFonts w:ascii="Times New Roman" w:hAnsi="Times New Roman" w:cs="Helvetica"/>
          <w:szCs w:val="22"/>
          <w:lang w:val="en-US"/>
        </w:rPr>
        <w:t>sequential</w:t>
      </w:r>
      <w:r w:rsidR="00A03434" w:rsidRPr="00145F17">
        <w:rPr>
          <w:rFonts w:ascii="Times New Roman" w:hAnsi="Times New Roman" w:cs="Helvetica"/>
          <w:szCs w:val="22"/>
          <w:lang w:val="en-US"/>
        </w:rPr>
        <w:t xml:space="preserve"> </w:t>
      </w:r>
      <w:r w:rsidRPr="00145F17">
        <w:rPr>
          <w:rFonts w:ascii="Times New Roman" w:hAnsi="Times New Roman" w:cs="Helvetica"/>
          <w:szCs w:val="22"/>
          <w:lang w:val="en-US"/>
        </w:rPr>
        <w:t>internationali</w:t>
      </w:r>
      <w:r w:rsidR="006D58FC">
        <w:rPr>
          <w:rFonts w:ascii="Times New Roman" w:hAnsi="Times New Roman" w:cs="Helvetica"/>
          <w:szCs w:val="22"/>
          <w:lang w:val="en-US"/>
        </w:rPr>
        <w:t>zation</w:t>
      </w:r>
      <w:r w:rsidRPr="00145F17">
        <w:rPr>
          <w:rFonts w:ascii="Times New Roman" w:hAnsi="Times New Roman" w:cs="Helvetica"/>
          <w:szCs w:val="22"/>
          <w:lang w:val="en-US"/>
        </w:rPr>
        <w:t xml:space="preserve"> pursu</w:t>
      </w:r>
      <w:r w:rsidR="005957D1" w:rsidRPr="00145F17">
        <w:rPr>
          <w:rFonts w:ascii="Times New Roman" w:hAnsi="Times New Roman" w:cs="Helvetica"/>
          <w:szCs w:val="22"/>
          <w:lang w:val="en-US"/>
        </w:rPr>
        <w:t>ed</w:t>
      </w:r>
      <w:r w:rsidRPr="00145F17">
        <w:rPr>
          <w:rFonts w:ascii="Times New Roman" w:hAnsi="Times New Roman" w:cs="Helvetica"/>
          <w:szCs w:val="22"/>
          <w:lang w:val="en-US"/>
        </w:rPr>
        <w:t xml:space="preserve"> by the E-MNCs, as they are investing simultaneously in</w:t>
      </w:r>
      <w:r w:rsidR="00A03434" w:rsidRPr="00145F17">
        <w:rPr>
          <w:rFonts w:ascii="Times New Roman" w:hAnsi="Times New Roman" w:cs="Helvetica"/>
          <w:szCs w:val="22"/>
          <w:lang w:val="en-US"/>
        </w:rPr>
        <w:t xml:space="preserve"> </w:t>
      </w:r>
      <w:r w:rsidR="00E2740C" w:rsidRPr="00145F17">
        <w:rPr>
          <w:rFonts w:ascii="Times New Roman" w:hAnsi="Times New Roman" w:cs="Helvetica"/>
          <w:szCs w:val="22"/>
          <w:lang w:val="en-US"/>
        </w:rPr>
        <w:t>neighboring</w:t>
      </w:r>
      <w:r w:rsidRPr="00145F17">
        <w:rPr>
          <w:rFonts w:ascii="Times New Roman" w:hAnsi="Times New Roman" w:cs="Helvetica"/>
          <w:szCs w:val="22"/>
          <w:lang w:val="en-US"/>
        </w:rPr>
        <w:t xml:space="preserve"> and non-</w:t>
      </w:r>
      <w:r w:rsidR="00E2740C" w:rsidRPr="00145F17">
        <w:rPr>
          <w:rFonts w:ascii="Times New Roman" w:hAnsi="Times New Roman" w:cs="Helvetica"/>
          <w:szCs w:val="22"/>
          <w:lang w:val="en-US"/>
        </w:rPr>
        <w:t>neighboring</w:t>
      </w:r>
      <w:r w:rsidRPr="00145F17">
        <w:rPr>
          <w:rFonts w:ascii="Times New Roman" w:hAnsi="Times New Roman" w:cs="Helvetica"/>
          <w:szCs w:val="22"/>
          <w:lang w:val="en-US"/>
        </w:rPr>
        <w:t xml:space="preserve"> countries, in developed and </w:t>
      </w:r>
      <w:r w:rsidR="00AF76F6">
        <w:rPr>
          <w:rFonts w:ascii="Times New Roman" w:hAnsi="Times New Roman" w:cs="Helvetica"/>
          <w:szCs w:val="22"/>
          <w:lang w:val="en-US"/>
        </w:rPr>
        <w:t>less-</w:t>
      </w:r>
      <w:r w:rsidRPr="00145F17">
        <w:rPr>
          <w:rFonts w:ascii="Times New Roman" w:hAnsi="Times New Roman" w:cs="Helvetica"/>
          <w:szCs w:val="22"/>
          <w:lang w:val="en-US"/>
        </w:rPr>
        <w:t>developed economies, in</w:t>
      </w:r>
      <w:r w:rsidR="00A03434" w:rsidRPr="00145F17">
        <w:rPr>
          <w:rFonts w:ascii="Times New Roman" w:hAnsi="Times New Roman" w:cs="Helvetica"/>
          <w:szCs w:val="22"/>
          <w:lang w:val="en-US"/>
        </w:rPr>
        <w:t xml:space="preserve"> </w:t>
      </w:r>
      <w:r w:rsidRPr="00145F17">
        <w:rPr>
          <w:rFonts w:ascii="Times New Roman" w:hAnsi="Times New Roman" w:cs="Helvetica"/>
          <w:szCs w:val="22"/>
          <w:lang w:val="en-US"/>
        </w:rPr>
        <w:t>establishing sales units as well productive and even R&amp;D units (Goldstein, 2007a; Suh and Wang,</w:t>
      </w:r>
      <w:r w:rsidR="00A03434" w:rsidRPr="00145F17">
        <w:rPr>
          <w:rFonts w:ascii="Times New Roman" w:hAnsi="Times New Roman" w:cs="Helvetica"/>
          <w:szCs w:val="22"/>
          <w:lang w:val="en-US"/>
        </w:rPr>
        <w:t xml:space="preserve"> </w:t>
      </w:r>
      <w:r w:rsidRPr="00145F17">
        <w:rPr>
          <w:rFonts w:ascii="Times New Roman" w:hAnsi="Times New Roman" w:cs="Helvetica"/>
          <w:szCs w:val="22"/>
          <w:lang w:val="en-US"/>
        </w:rPr>
        <w:t>2008).</w:t>
      </w:r>
    </w:p>
    <w:p w:rsidR="00EB02AC" w:rsidRPr="00145F17" w:rsidRDefault="00C05BFF" w:rsidP="000329CE">
      <w:pPr>
        <w:spacing w:before="280" w:after="140"/>
        <w:ind w:firstLine="0"/>
        <w:rPr>
          <w:rFonts w:ascii="Times New Roman" w:hAnsi="Times New Roman" w:cs="Arial"/>
          <w:lang w:val="en-US"/>
        </w:rPr>
      </w:pPr>
      <w:r w:rsidRPr="00145F17">
        <w:rPr>
          <w:rFonts w:ascii="Times New Roman" w:hAnsi="Times New Roman" w:cs="Arial"/>
          <w:b/>
          <w:lang w:val="en-US"/>
        </w:rPr>
        <w:t>3</w:t>
      </w:r>
      <w:r w:rsidR="004F42CD" w:rsidRPr="00145F17">
        <w:rPr>
          <w:rFonts w:ascii="Times New Roman" w:hAnsi="Times New Roman" w:cs="Arial"/>
          <w:b/>
          <w:lang w:val="en-US"/>
        </w:rPr>
        <w:t xml:space="preserve"> </w:t>
      </w:r>
      <w:r w:rsidRPr="00145F17">
        <w:rPr>
          <w:rFonts w:ascii="Times New Roman" w:hAnsi="Times New Roman" w:cs="Arial"/>
          <w:b/>
          <w:lang w:val="en-US"/>
        </w:rPr>
        <w:t>M</w:t>
      </w:r>
      <w:r w:rsidR="00D22FB7" w:rsidRPr="00145F17">
        <w:rPr>
          <w:rFonts w:ascii="Times New Roman" w:hAnsi="Times New Roman" w:cs="Arial"/>
          <w:b/>
          <w:lang w:val="en-US"/>
        </w:rPr>
        <w:t>ethodological</w:t>
      </w:r>
      <w:r w:rsidRPr="00145F17">
        <w:rPr>
          <w:rFonts w:ascii="Times New Roman" w:hAnsi="Times New Roman" w:cs="Arial"/>
          <w:b/>
          <w:lang w:val="en-US"/>
        </w:rPr>
        <w:t xml:space="preserve"> </w:t>
      </w:r>
      <w:r w:rsidR="00DA3C7F" w:rsidRPr="00145F17">
        <w:rPr>
          <w:rFonts w:ascii="Times New Roman" w:hAnsi="Times New Roman" w:cs="Arial"/>
          <w:b/>
          <w:lang w:val="en-US"/>
        </w:rPr>
        <w:t>aspects</w:t>
      </w:r>
    </w:p>
    <w:p w:rsidR="00D43808" w:rsidRPr="00145F17" w:rsidRDefault="00126292" w:rsidP="00F26F04">
      <w:pPr>
        <w:widowControl w:val="0"/>
        <w:autoSpaceDE w:val="0"/>
        <w:autoSpaceDN w:val="0"/>
        <w:adjustRightInd w:val="0"/>
        <w:spacing w:after="140"/>
        <w:jc w:val="both"/>
        <w:rPr>
          <w:rFonts w:ascii="Times New Roman" w:hAnsi="Times New Roman" w:cs="Helvetica"/>
          <w:szCs w:val="22"/>
          <w:lang w:val="en-US"/>
        </w:rPr>
      </w:pPr>
      <w:r>
        <w:rPr>
          <w:rFonts w:ascii="Times New Roman" w:hAnsi="Times New Roman" w:cs="Helvetica"/>
          <w:szCs w:val="22"/>
          <w:lang w:val="en-US"/>
        </w:rPr>
        <w:t xml:space="preserve">In order to evaluate </w:t>
      </w:r>
      <w:r w:rsidR="00F241A5">
        <w:rPr>
          <w:rFonts w:ascii="Times New Roman" w:hAnsi="Times New Roman" w:cs="Helvetica"/>
          <w:szCs w:val="22"/>
          <w:lang w:val="en-US"/>
        </w:rPr>
        <w:t xml:space="preserve">the relevance of </w:t>
      </w:r>
      <w:r w:rsidR="00D43808" w:rsidRPr="00145F17">
        <w:rPr>
          <w:rFonts w:ascii="Times New Roman" w:hAnsi="Times New Roman" w:cs="Helvetica"/>
          <w:szCs w:val="22"/>
          <w:lang w:val="en-US"/>
        </w:rPr>
        <w:t>asset</w:t>
      </w:r>
      <w:r w:rsidR="00B9625B">
        <w:rPr>
          <w:rFonts w:ascii="Times New Roman" w:hAnsi="Times New Roman" w:cs="Helvetica"/>
          <w:szCs w:val="22"/>
          <w:lang w:val="en-US"/>
        </w:rPr>
        <w:t>-seeking</w:t>
      </w:r>
      <w:r>
        <w:rPr>
          <w:rFonts w:ascii="Times New Roman" w:hAnsi="Times New Roman" w:cs="Helvetica"/>
          <w:szCs w:val="22"/>
          <w:lang w:val="en-US"/>
        </w:rPr>
        <w:t xml:space="preserve"> strategy</w:t>
      </w:r>
      <w:r w:rsidR="00F241A5">
        <w:rPr>
          <w:rFonts w:ascii="Times New Roman" w:hAnsi="Times New Roman" w:cs="Helvetica"/>
          <w:szCs w:val="22"/>
          <w:lang w:val="en-US"/>
        </w:rPr>
        <w:t xml:space="preserve"> in the case of multilatinas</w:t>
      </w:r>
      <w:r w:rsidR="00D43808" w:rsidRPr="00145F17">
        <w:rPr>
          <w:rFonts w:ascii="Times New Roman" w:hAnsi="Times New Roman" w:cs="Helvetica"/>
          <w:szCs w:val="22"/>
          <w:lang w:val="en-US"/>
        </w:rPr>
        <w:t xml:space="preserve">, </w:t>
      </w:r>
      <w:r w:rsidR="006E1B81" w:rsidRPr="00145F17">
        <w:rPr>
          <w:rFonts w:ascii="Times New Roman" w:hAnsi="Times New Roman" w:cs="Helvetica"/>
          <w:szCs w:val="22"/>
          <w:lang w:val="en-US"/>
        </w:rPr>
        <w:t>this paper</w:t>
      </w:r>
      <w:r w:rsidR="00D43808" w:rsidRPr="00145F17">
        <w:rPr>
          <w:rFonts w:ascii="Times New Roman" w:hAnsi="Times New Roman" w:cs="Helvetica"/>
          <w:szCs w:val="22"/>
          <w:lang w:val="en-US"/>
        </w:rPr>
        <w:t xml:space="preserve"> look</w:t>
      </w:r>
      <w:r w:rsidR="006E1B81" w:rsidRPr="00145F17">
        <w:rPr>
          <w:rFonts w:ascii="Times New Roman" w:hAnsi="Times New Roman" w:cs="Helvetica"/>
          <w:szCs w:val="22"/>
          <w:lang w:val="en-US"/>
        </w:rPr>
        <w:t>s</w:t>
      </w:r>
      <w:r w:rsidR="00D43808" w:rsidRPr="00145F17">
        <w:rPr>
          <w:rFonts w:ascii="Times New Roman" w:hAnsi="Times New Roman" w:cs="Helvetica"/>
          <w:szCs w:val="22"/>
          <w:lang w:val="en-US"/>
        </w:rPr>
        <w:t xml:space="preserve"> at the geographical locations of multilatinas M&amp;A activities, in particular those towards </w:t>
      </w:r>
      <w:r w:rsidR="00AF76F6">
        <w:rPr>
          <w:rFonts w:ascii="Times New Roman" w:hAnsi="Times New Roman" w:cs="Helvetica"/>
          <w:szCs w:val="22"/>
          <w:lang w:val="en-US"/>
        </w:rPr>
        <w:t>more-</w:t>
      </w:r>
      <w:r w:rsidR="00D43808" w:rsidRPr="00145F17">
        <w:rPr>
          <w:rFonts w:ascii="Times New Roman" w:hAnsi="Times New Roman" w:cs="Helvetica"/>
          <w:szCs w:val="22"/>
          <w:lang w:val="en-US"/>
        </w:rPr>
        <w:t xml:space="preserve">advanced economies. In the case of multilatinas, however, </w:t>
      </w:r>
      <w:r w:rsidR="006E1B81" w:rsidRPr="00145F17">
        <w:rPr>
          <w:rFonts w:ascii="Times New Roman" w:hAnsi="Times New Roman" w:cs="Helvetica"/>
          <w:szCs w:val="22"/>
          <w:lang w:val="en-US"/>
        </w:rPr>
        <w:t>one</w:t>
      </w:r>
      <w:r w:rsidR="00D43808" w:rsidRPr="00145F17">
        <w:rPr>
          <w:rFonts w:ascii="Times New Roman" w:hAnsi="Times New Roman" w:cs="Helvetica"/>
          <w:szCs w:val="22"/>
          <w:lang w:val="en-US"/>
        </w:rPr>
        <w:t xml:space="preserve"> shall </w:t>
      </w:r>
      <w:r w:rsidR="00123F64" w:rsidRPr="00145F17">
        <w:rPr>
          <w:rFonts w:ascii="Times New Roman" w:hAnsi="Times New Roman" w:cs="Helvetica"/>
          <w:szCs w:val="22"/>
          <w:lang w:val="en-US"/>
        </w:rPr>
        <w:t>be</w:t>
      </w:r>
      <w:r w:rsidR="00D43808" w:rsidRPr="00145F17">
        <w:rPr>
          <w:rFonts w:ascii="Times New Roman" w:hAnsi="Times New Roman" w:cs="Helvetica"/>
          <w:szCs w:val="22"/>
          <w:lang w:val="en-US"/>
        </w:rPr>
        <w:t xml:space="preserve"> caution with their M&amp;A activities into the United States, Portugal and Spain. The large Latin American community in and the geographical proximity t</w:t>
      </w:r>
      <w:r w:rsidR="00F241A5">
        <w:rPr>
          <w:rFonts w:ascii="Times New Roman" w:hAnsi="Times New Roman" w:cs="Helvetica"/>
          <w:szCs w:val="22"/>
          <w:lang w:val="en-US"/>
        </w:rPr>
        <w:t>o the United States;</w:t>
      </w:r>
      <w:r w:rsidR="00D43808" w:rsidRPr="00145F17">
        <w:rPr>
          <w:rFonts w:ascii="Times New Roman" w:hAnsi="Times New Roman" w:cs="Helvetica"/>
          <w:szCs w:val="22"/>
          <w:lang w:val="en-US"/>
        </w:rPr>
        <w:t xml:space="preserve"> and the cultural and language proximity to Portugal and Spain, may attract multilatinas’ investments for other reasons than strategic asset seeking.</w:t>
      </w:r>
    </w:p>
    <w:p w:rsidR="00D1717B" w:rsidRPr="00145F17" w:rsidRDefault="00D22FB7" w:rsidP="00F26F04">
      <w:pPr>
        <w:spacing w:after="140"/>
        <w:jc w:val="both"/>
        <w:rPr>
          <w:rFonts w:ascii="Times New Roman" w:hAnsi="Times New Roman" w:cs="Arial"/>
          <w:lang w:val="en-US"/>
        </w:rPr>
      </w:pPr>
      <w:r w:rsidRPr="00145F17">
        <w:rPr>
          <w:rFonts w:ascii="Times New Roman" w:hAnsi="Times New Roman" w:cs="Arial"/>
          <w:lang w:val="en-US"/>
        </w:rPr>
        <w:t>The primary source of data for this paper is the Thomson S</w:t>
      </w:r>
      <w:r w:rsidR="00D1717B" w:rsidRPr="00145F17">
        <w:rPr>
          <w:rFonts w:ascii="Times New Roman" w:hAnsi="Times New Roman" w:cs="Arial"/>
          <w:lang w:val="en-US"/>
        </w:rPr>
        <w:t>D</w:t>
      </w:r>
      <w:r w:rsidRPr="00145F17">
        <w:rPr>
          <w:rFonts w:ascii="Times New Roman" w:hAnsi="Times New Roman" w:cs="Arial"/>
          <w:lang w:val="en-US"/>
        </w:rPr>
        <w:t xml:space="preserve">C Platinum Merger and </w:t>
      </w:r>
      <w:r w:rsidR="00D1717B" w:rsidRPr="00145F17">
        <w:rPr>
          <w:rFonts w:ascii="Times New Roman" w:hAnsi="Times New Roman" w:cs="Arial"/>
          <w:lang w:val="en-US"/>
        </w:rPr>
        <w:t>A</w:t>
      </w:r>
      <w:r w:rsidR="00C60AD6" w:rsidRPr="00145F17">
        <w:rPr>
          <w:rFonts w:ascii="Times New Roman" w:hAnsi="Times New Roman" w:cs="Arial"/>
          <w:lang w:val="en-US"/>
        </w:rPr>
        <w:t>cquisition database.</w:t>
      </w:r>
      <w:r w:rsidRPr="00145F17">
        <w:rPr>
          <w:rFonts w:ascii="Times New Roman" w:hAnsi="Times New Roman" w:cs="Arial"/>
          <w:lang w:val="en-US"/>
        </w:rPr>
        <w:t xml:space="preserve"> </w:t>
      </w:r>
      <w:r w:rsidR="00C60AD6" w:rsidRPr="00145F17">
        <w:rPr>
          <w:rFonts w:ascii="Times New Roman" w:hAnsi="Times New Roman" w:cs="Arial"/>
          <w:lang w:val="en-US"/>
        </w:rPr>
        <w:t xml:space="preserve">It </w:t>
      </w:r>
      <w:r w:rsidRPr="00145F17">
        <w:rPr>
          <w:rFonts w:ascii="Times New Roman" w:hAnsi="Times New Roman" w:cs="Arial"/>
          <w:lang w:val="en-US"/>
        </w:rPr>
        <w:t>provides information on both the acquirer and target sides, including the</w:t>
      </w:r>
      <w:r w:rsidR="00F54209" w:rsidRPr="00145F17">
        <w:rPr>
          <w:rFonts w:ascii="Times New Roman" w:hAnsi="Times New Roman" w:cs="Arial"/>
          <w:lang w:val="en-US"/>
        </w:rPr>
        <w:t xml:space="preserve"> names of </w:t>
      </w:r>
      <w:r w:rsidRPr="00145F17">
        <w:rPr>
          <w:rFonts w:ascii="Times New Roman" w:hAnsi="Times New Roman" w:cs="Arial"/>
          <w:lang w:val="en-US"/>
        </w:rPr>
        <w:t xml:space="preserve">the </w:t>
      </w:r>
      <w:r w:rsidR="00F54209" w:rsidRPr="00145F17">
        <w:rPr>
          <w:rFonts w:ascii="Times New Roman" w:hAnsi="Times New Roman" w:cs="Arial"/>
          <w:lang w:val="en-US"/>
        </w:rPr>
        <w:t>acquirer and target</w:t>
      </w:r>
      <w:r w:rsidRPr="00145F17">
        <w:rPr>
          <w:rFonts w:ascii="Times New Roman" w:hAnsi="Times New Roman" w:cs="Arial"/>
          <w:lang w:val="en-US"/>
        </w:rPr>
        <w:t xml:space="preserve"> companies</w:t>
      </w:r>
      <w:r w:rsidR="00F54209" w:rsidRPr="00145F17">
        <w:rPr>
          <w:rFonts w:ascii="Times New Roman" w:hAnsi="Times New Roman" w:cs="Arial"/>
          <w:lang w:val="en-US"/>
        </w:rPr>
        <w:t xml:space="preserve">, </w:t>
      </w:r>
      <w:r w:rsidRPr="00145F17">
        <w:rPr>
          <w:rFonts w:ascii="Times New Roman" w:hAnsi="Times New Roman" w:cs="Arial"/>
          <w:lang w:val="en-US"/>
        </w:rPr>
        <w:t xml:space="preserve">the names of </w:t>
      </w:r>
      <w:r w:rsidR="00F54209" w:rsidRPr="00145F17">
        <w:rPr>
          <w:rFonts w:ascii="Times New Roman" w:hAnsi="Times New Roman" w:cs="Arial"/>
          <w:lang w:val="en-US"/>
        </w:rPr>
        <w:t>thei</w:t>
      </w:r>
      <w:r w:rsidRPr="00145F17">
        <w:rPr>
          <w:rFonts w:ascii="Times New Roman" w:hAnsi="Times New Roman" w:cs="Arial"/>
          <w:lang w:val="en-US"/>
        </w:rPr>
        <w:t>r immediate and ultimate parent companies, the</w:t>
      </w:r>
      <w:r w:rsidR="00F54209" w:rsidRPr="00145F17">
        <w:rPr>
          <w:rFonts w:ascii="Times New Roman" w:hAnsi="Times New Roman" w:cs="Arial"/>
          <w:lang w:val="en-US"/>
        </w:rPr>
        <w:t xml:space="preserve"> region</w:t>
      </w:r>
      <w:r w:rsidRPr="00145F17">
        <w:rPr>
          <w:rFonts w:ascii="Times New Roman" w:hAnsi="Times New Roman" w:cs="Arial"/>
          <w:lang w:val="en-US"/>
        </w:rPr>
        <w:t>, country, sector and industry of activity of both acquirers and targets.</w:t>
      </w:r>
      <w:r w:rsidR="00CB529B" w:rsidRPr="00145F17">
        <w:rPr>
          <w:rFonts w:ascii="Times New Roman" w:hAnsi="Times New Roman" w:cs="Arial"/>
          <w:lang w:val="en-US"/>
        </w:rPr>
        <w:t xml:space="preserve"> </w:t>
      </w:r>
      <w:r w:rsidR="00C60AD6" w:rsidRPr="00145F17">
        <w:rPr>
          <w:rFonts w:ascii="Times New Roman" w:hAnsi="Times New Roman" w:cs="Arial"/>
          <w:lang w:val="en-US"/>
        </w:rPr>
        <w:t xml:space="preserve">Thomson M&amp;A database gives also </w:t>
      </w:r>
      <w:r w:rsidR="00CB529B" w:rsidRPr="00145F17">
        <w:rPr>
          <w:rFonts w:ascii="Times New Roman" w:hAnsi="Times New Roman" w:cs="Arial"/>
          <w:lang w:val="en-US"/>
        </w:rPr>
        <w:t>information on the deal itself, including its status, year announced</w:t>
      </w:r>
      <w:r w:rsidR="00F54209" w:rsidRPr="00145F17">
        <w:rPr>
          <w:rFonts w:ascii="Times New Roman" w:hAnsi="Times New Roman" w:cs="Arial"/>
          <w:lang w:val="en-US"/>
        </w:rPr>
        <w:t xml:space="preserve"> and concluded (when applicable)</w:t>
      </w:r>
      <w:r w:rsidR="00CB529B" w:rsidRPr="00145F17">
        <w:rPr>
          <w:rFonts w:ascii="Times New Roman" w:hAnsi="Times New Roman" w:cs="Arial"/>
          <w:lang w:val="en-US"/>
        </w:rPr>
        <w:t>, and the value of the deal</w:t>
      </w:r>
      <w:r w:rsidR="00F241A5">
        <w:rPr>
          <w:rFonts w:ascii="Times New Roman" w:hAnsi="Times New Roman" w:cs="Arial"/>
          <w:lang w:val="en-US"/>
        </w:rPr>
        <w:t xml:space="preserve"> (</w:t>
      </w:r>
      <w:r w:rsidR="00CB529B" w:rsidRPr="00145F17">
        <w:rPr>
          <w:rFonts w:ascii="Times New Roman" w:hAnsi="Times New Roman" w:cs="Arial"/>
          <w:lang w:val="en-US"/>
        </w:rPr>
        <w:t>this information</w:t>
      </w:r>
      <w:r w:rsidR="00F241A5">
        <w:rPr>
          <w:rFonts w:ascii="Times New Roman" w:hAnsi="Times New Roman" w:cs="Arial"/>
          <w:lang w:val="en-US"/>
        </w:rPr>
        <w:t xml:space="preserve">, </w:t>
      </w:r>
      <w:r w:rsidR="00F241A5">
        <w:rPr>
          <w:rFonts w:ascii="Times New Roman" w:hAnsi="Times New Roman" w:cs="Arial"/>
          <w:lang w:val="en-US"/>
        </w:rPr>
        <w:lastRenderedPageBreak/>
        <w:t xml:space="preserve">however, </w:t>
      </w:r>
      <w:r w:rsidR="00CB529B" w:rsidRPr="00145F17">
        <w:rPr>
          <w:rFonts w:ascii="Times New Roman" w:hAnsi="Times New Roman" w:cs="Arial"/>
          <w:lang w:val="en-US"/>
        </w:rPr>
        <w:t xml:space="preserve">is not </w:t>
      </w:r>
      <w:r w:rsidR="00F54209" w:rsidRPr="00145F17">
        <w:rPr>
          <w:rFonts w:ascii="Times New Roman" w:hAnsi="Times New Roman" w:cs="Arial"/>
          <w:lang w:val="en-US"/>
        </w:rPr>
        <w:t>available</w:t>
      </w:r>
      <w:r w:rsidR="00CB529B" w:rsidRPr="00145F17">
        <w:rPr>
          <w:rFonts w:ascii="Times New Roman" w:hAnsi="Times New Roman" w:cs="Arial"/>
          <w:lang w:val="en-US"/>
        </w:rPr>
        <w:t xml:space="preserve"> for the majority of case</w:t>
      </w:r>
      <w:r w:rsidR="00F95123" w:rsidRPr="00145F17">
        <w:rPr>
          <w:rFonts w:ascii="Times New Roman" w:hAnsi="Times New Roman" w:cs="Arial"/>
          <w:lang w:val="en-US"/>
        </w:rPr>
        <w:t>s</w:t>
      </w:r>
      <w:r w:rsidR="00CB529B" w:rsidRPr="00145F17">
        <w:rPr>
          <w:rFonts w:ascii="Times New Roman" w:hAnsi="Times New Roman" w:cs="Arial"/>
          <w:lang w:val="en-US"/>
        </w:rPr>
        <w:t xml:space="preserve">; therefore, </w:t>
      </w:r>
      <w:r w:rsidR="00573DE3" w:rsidRPr="00145F17">
        <w:rPr>
          <w:rFonts w:ascii="Times New Roman" w:hAnsi="Times New Roman" w:cs="Arial"/>
          <w:lang w:val="en-US"/>
        </w:rPr>
        <w:t>the analysis presented in this paper does not include deal value</w:t>
      </w:r>
      <w:r w:rsidR="00F241A5">
        <w:rPr>
          <w:rFonts w:ascii="Times New Roman" w:hAnsi="Times New Roman" w:cs="Arial"/>
          <w:lang w:val="en-US"/>
        </w:rPr>
        <w:t>)</w:t>
      </w:r>
      <w:r w:rsidR="00CB529B" w:rsidRPr="00145F17">
        <w:rPr>
          <w:rFonts w:ascii="Times New Roman" w:hAnsi="Times New Roman" w:cs="Arial"/>
          <w:lang w:val="en-US"/>
        </w:rPr>
        <w:t xml:space="preserve">. </w:t>
      </w:r>
      <w:r w:rsidR="00E4513B" w:rsidRPr="00145F17">
        <w:rPr>
          <w:rFonts w:ascii="Times New Roman" w:hAnsi="Times New Roman" w:cs="Arial"/>
          <w:lang w:val="en-US"/>
        </w:rPr>
        <w:t>FDI statistics, basically inflows and outflows - compiled by the UNCTAD, and available online - complement t</w:t>
      </w:r>
      <w:r w:rsidR="00CB529B" w:rsidRPr="00145F17">
        <w:rPr>
          <w:rFonts w:ascii="Times New Roman" w:hAnsi="Times New Roman" w:cs="Arial"/>
          <w:lang w:val="en-US"/>
        </w:rPr>
        <w:t>he data on M&amp;A</w:t>
      </w:r>
      <w:r w:rsidR="00F241A5">
        <w:rPr>
          <w:rFonts w:ascii="Times New Roman" w:hAnsi="Times New Roman" w:cs="Arial"/>
          <w:lang w:val="en-US"/>
        </w:rPr>
        <w:t>s</w:t>
      </w:r>
      <w:r w:rsidR="00CB529B" w:rsidRPr="00145F17">
        <w:rPr>
          <w:rFonts w:ascii="Times New Roman" w:hAnsi="Times New Roman" w:cs="Arial"/>
          <w:lang w:val="en-US"/>
        </w:rPr>
        <w:t>.</w:t>
      </w:r>
    </w:p>
    <w:p w:rsidR="00CB529B" w:rsidRPr="00145F17" w:rsidRDefault="00CB529B" w:rsidP="00F26F04">
      <w:pPr>
        <w:spacing w:after="140"/>
        <w:jc w:val="both"/>
        <w:rPr>
          <w:rFonts w:ascii="Times New Roman" w:hAnsi="Times New Roman" w:cs="Arial"/>
          <w:lang w:val="en-US"/>
        </w:rPr>
      </w:pPr>
      <w:r w:rsidRPr="00145F17">
        <w:rPr>
          <w:rFonts w:ascii="Times New Roman" w:hAnsi="Times New Roman" w:cs="Arial"/>
          <w:lang w:val="en-US"/>
        </w:rPr>
        <w:t xml:space="preserve">The </w:t>
      </w:r>
      <w:r w:rsidR="004F3B82" w:rsidRPr="00145F17">
        <w:rPr>
          <w:rFonts w:ascii="Times New Roman" w:hAnsi="Times New Roman" w:cs="Arial"/>
          <w:lang w:val="en-US"/>
        </w:rPr>
        <w:t xml:space="preserve">timeframe </w:t>
      </w:r>
      <w:r w:rsidRPr="00145F17">
        <w:rPr>
          <w:rFonts w:ascii="Times New Roman" w:hAnsi="Times New Roman" w:cs="Arial"/>
          <w:lang w:val="en-US"/>
        </w:rPr>
        <w:t>f</w:t>
      </w:r>
      <w:r w:rsidR="004F3B82" w:rsidRPr="00145F17">
        <w:rPr>
          <w:rFonts w:ascii="Times New Roman" w:hAnsi="Times New Roman" w:cs="Arial"/>
          <w:lang w:val="en-US"/>
        </w:rPr>
        <w:t xml:space="preserve">or the analysis is </w:t>
      </w:r>
      <w:r w:rsidRPr="00BF0A5D">
        <w:rPr>
          <w:rFonts w:ascii="Times New Roman" w:hAnsi="Times New Roman" w:cs="Arial"/>
          <w:lang w:val="en-US"/>
        </w:rPr>
        <w:t>1980–</w:t>
      </w:r>
      <w:r w:rsidR="00D1717B" w:rsidRPr="00BF0A5D">
        <w:rPr>
          <w:rFonts w:ascii="Times New Roman" w:hAnsi="Times New Roman" w:cs="Arial"/>
          <w:lang w:val="en-US"/>
        </w:rPr>
        <w:t xml:space="preserve">2010 </w:t>
      </w:r>
      <w:r w:rsidRPr="00BF0A5D">
        <w:rPr>
          <w:rFonts w:ascii="Times New Roman" w:hAnsi="Times New Roman" w:cs="Arial"/>
          <w:lang w:val="en-US"/>
        </w:rPr>
        <w:t>when using aggregated data per year, and 1</w:t>
      </w:r>
      <w:r w:rsidR="00F95123" w:rsidRPr="00BF0A5D">
        <w:rPr>
          <w:rFonts w:ascii="Times New Roman" w:hAnsi="Times New Roman" w:cs="Arial"/>
          <w:lang w:val="en-US"/>
        </w:rPr>
        <w:t>980–June/2011 when using deal level data</w:t>
      </w:r>
      <w:r w:rsidRPr="00145F17">
        <w:rPr>
          <w:rFonts w:ascii="Times New Roman" w:hAnsi="Times New Roman" w:cs="Arial"/>
          <w:lang w:val="en-US"/>
        </w:rPr>
        <w:t>.</w:t>
      </w:r>
      <w:r w:rsidR="00C92FE1" w:rsidRPr="00145F17">
        <w:rPr>
          <w:rFonts w:ascii="Times New Roman" w:hAnsi="Times New Roman" w:cs="Arial"/>
          <w:lang w:val="en-US"/>
        </w:rPr>
        <w:t xml:space="preserve"> </w:t>
      </w:r>
      <w:r w:rsidRPr="00145F17">
        <w:rPr>
          <w:rFonts w:ascii="Times New Roman" w:hAnsi="Times New Roman"/>
          <w:lang w:val="en-US"/>
        </w:rPr>
        <w:t>The main unit of analysis is the n</w:t>
      </w:r>
      <w:r w:rsidR="00D1717B" w:rsidRPr="00145F17">
        <w:rPr>
          <w:rFonts w:ascii="Times New Roman" w:hAnsi="Times New Roman"/>
          <w:lang w:val="en-US"/>
        </w:rPr>
        <w:t xml:space="preserve">umber of </w:t>
      </w:r>
      <w:r w:rsidRPr="00145F17">
        <w:rPr>
          <w:rFonts w:ascii="Times New Roman" w:hAnsi="Times New Roman"/>
          <w:lang w:val="en-US"/>
        </w:rPr>
        <w:t xml:space="preserve">completed </w:t>
      </w:r>
      <w:r w:rsidR="00D1717B" w:rsidRPr="00145F17">
        <w:rPr>
          <w:rFonts w:ascii="Times New Roman" w:hAnsi="Times New Roman"/>
          <w:lang w:val="en-US"/>
        </w:rPr>
        <w:t>deals</w:t>
      </w:r>
      <w:r w:rsidR="007D3EBA" w:rsidRPr="00145F17">
        <w:rPr>
          <w:rFonts w:ascii="Times New Roman" w:hAnsi="Times New Roman"/>
          <w:lang w:val="en-US"/>
        </w:rPr>
        <w:t>.</w:t>
      </w:r>
    </w:p>
    <w:p w:rsidR="00DF3A47" w:rsidRPr="00145F17" w:rsidRDefault="00CB529B" w:rsidP="00F26F04">
      <w:pPr>
        <w:spacing w:after="140"/>
        <w:jc w:val="both"/>
        <w:rPr>
          <w:rFonts w:ascii="Times New Roman" w:hAnsi="Times New Roman" w:cs="Arial"/>
          <w:lang w:val="en-US"/>
        </w:rPr>
      </w:pPr>
      <w:r w:rsidRPr="00145F17">
        <w:rPr>
          <w:rFonts w:ascii="Times New Roman" w:hAnsi="Times New Roman" w:cs="Arial"/>
          <w:lang w:val="en-US"/>
        </w:rPr>
        <w:t xml:space="preserve">Following </w:t>
      </w:r>
      <w:r w:rsidR="00DF3A47" w:rsidRPr="00145F17">
        <w:rPr>
          <w:rFonts w:ascii="Times New Roman" w:hAnsi="Times New Roman" w:cs="Arial"/>
          <w:lang w:val="en-US"/>
        </w:rPr>
        <w:t xml:space="preserve">Duysters et al. </w:t>
      </w:r>
      <w:r w:rsidRPr="00145F17">
        <w:rPr>
          <w:rFonts w:ascii="Times New Roman" w:hAnsi="Times New Roman" w:cs="Arial"/>
          <w:lang w:val="en-US"/>
        </w:rPr>
        <w:t>(</w:t>
      </w:r>
      <w:r w:rsidR="00DF3A47" w:rsidRPr="00145F17">
        <w:rPr>
          <w:rFonts w:ascii="Times New Roman" w:hAnsi="Times New Roman" w:cs="Arial"/>
          <w:lang w:val="en-US"/>
        </w:rPr>
        <w:t>2008)</w:t>
      </w:r>
      <w:r w:rsidR="00CD5237">
        <w:rPr>
          <w:rFonts w:ascii="Times New Roman" w:hAnsi="Times New Roman" w:cs="Arial"/>
          <w:lang w:val="en-US"/>
        </w:rPr>
        <w:t>,</w:t>
      </w:r>
      <w:r w:rsidR="00DD4F99" w:rsidRPr="00145F17">
        <w:rPr>
          <w:rFonts w:ascii="Times New Roman" w:hAnsi="Times New Roman" w:cs="Arial"/>
          <w:lang w:val="en-US"/>
        </w:rPr>
        <w:t xml:space="preserve"> </w:t>
      </w:r>
      <w:r w:rsidR="00E4513B" w:rsidRPr="00145F17">
        <w:rPr>
          <w:rFonts w:ascii="Times New Roman" w:hAnsi="Times New Roman" w:cs="Arial"/>
          <w:lang w:val="en-US"/>
        </w:rPr>
        <w:t>this paper</w:t>
      </w:r>
      <w:r w:rsidR="00DD4F99" w:rsidRPr="00145F17">
        <w:rPr>
          <w:rFonts w:ascii="Times New Roman" w:hAnsi="Times New Roman" w:cs="Arial"/>
          <w:lang w:val="en-US"/>
        </w:rPr>
        <w:t xml:space="preserve"> classifi</w:t>
      </w:r>
      <w:r w:rsidR="005957D1" w:rsidRPr="00145F17">
        <w:rPr>
          <w:rFonts w:ascii="Times New Roman" w:hAnsi="Times New Roman" w:cs="Arial"/>
          <w:lang w:val="en-US"/>
        </w:rPr>
        <w:t>e</w:t>
      </w:r>
      <w:r w:rsidR="00E4513B" w:rsidRPr="00145F17">
        <w:rPr>
          <w:rFonts w:ascii="Times New Roman" w:hAnsi="Times New Roman" w:cs="Arial"/>
          <w:lang w:val="en-US"/>
        </w:rPr>
        <w:t>s</w:t>
      </w:r>
      <w:r w:rsidRPr="00145F17">
        <w:rPr>
          <w:rFonts w:ascii="Times New Roman" w:hAnsi="Times New Roman" w:cs="Arial"/>
          <w:lang w:val="en-US"/>
        </w:rPr>
        <w:t xml:space="preserve"> M&amp;A deals into three categories according to their orientation:</w:t>
      </w:r>
    </w:p>
    <w:p w:rsidR="00DF3A47" w:rsidRPr="00145F17" w:rsidRDefault="007D3EBA" w:rsidP="00F26F04">
      <w:pPr>
        <w:pStyle w:val="ListParagraph"/>
        <w:numPr>
          <w:ilvl w:val="0"/>
          <w:numId w:val="6"/>
        </w:numPr>
        <w:spacing w:after="140"/>
        <w:jc w:val="both"/>
        <w:rPr>
          <w:rFonts w:ascii="Times New Roman" w:hAnsi="Times New Roman" w:cs="Arial"/>
          <w:lang w:val="en-US"/>
        </w:rPr>
      </w:pPr>
      <w:r w:rsidRPr="00145F17">
        <w:rPr>
          <w:rFonts w:ascii="Times New Roman" w:hAnsi="Times New Roman" w:cs="Arial"/>
          <w:lang w:val="en-US"/>
        </w:rPr>
        <w:t>Inward</w:t>
      </w:r>
      <w:r w:rsidR="00DF3A47" w:rsidRPr="00145F17">
        <w:rPr>
          <w:rFonts w:ascii="Times New Roman" w:hAnsi="Times New Roman" w:cs="Arial"/>
          <w:lang w:val="en-US"/>
        </w:rPr>
        <w:t xml:space="preserve"> M&amp;A: takes place between a domestic and a foreign </w:t>
      </w:r>
      <w:r w:rsidR="00B9625B">
        <w:rPr>
          <w:rFonts w:ascii="Times New Roman" w:hAnsi="Times New Roman" w:cs="Arial"/>
          <w:lang w:val="en-US"/>
        </w:rPr>
        <w:t>company</w:t>
      </w:r>
      <w:r w:rsidR="00DF3A47" w:rsidRPr="00145F17">
        <w:rPr>
          <w:rFonts w:ascii="Times New Roman" w:hAnsi="Times New Roman" w:cs="Arial"/>
          <w:lang w:val="en-US"/>
        </w:rPr>
        <w:t xml:space="preserve"> inside the domestic economy</w:t>
      </w:r>
      <w:r w:rsidR="00E2740C" w:rsidRPr="00145F17">
        <w:rPr>
          <w:rFonts w:ascii="Times New Roman" w:hAnsi="Times New Roman" w:cs="Arial"/>
          <w:lang w:val="en-US"/>
        </w:rPr>
        <w:t>;</w:t>
      </w:r>
    </w:p>
    <w:p w:rsidR="00DF3A47" w:rsidRPr="00145F17" w:rsidRDefault="007D3EBA" w:rsidP="00F26F04">
      <w:pPr>
        <w:pStyle w:val="ListParagraph"/>
        <w:numPr>
          <w:ilvl w:val="0"/>
          <w:numId w:val="6"/>
        </w:numPr>
        <w:spacing w:after="140"/>
        <w:jc w:val="both"/>
        <w:rPr>
          <w:rFonts w:ascii="Times New Roman" w:hAnsi="Times New Roman" w:cs="Arial"/>
          <w:lang w:val="en-US"/>
        </w:rPr>
      </w:pPr>
      <w:r w:rsidRPr="00145F17">
        <w:rPr>
          <w:rFonts w:ascii="Times New Roman" w:hAnsi="Times New Roman" w:cs="Arial"/>
          <w:lang w:val="en-US"/>
        </w:rPr>
        <w:t>Outward</w:t>
      </w:r>
      <w:r w:rsidR="00DF3A47" w:rsidRPr="00145F17">
        <w:rPr>
          <w:rFonts w:ascii="Times New Roman" w:hAnsi="Times New Roman" w:cs="Arial"/>
          <w:lang w:val="en-US"/>
        </w:rPr>
        <w:t xml:space="preserve"> M&amp;A: takes place between a domestic and a foreign </w:t>
      </w:r>
      <w:r w:rsidR="00B9625B">
        <w:rPr>
          <w:rFonts w:ascii="Times New Roman" w:hAnsi="Times New Roman" w:cs="Arial"/>
          <w:lang w:val="en-US"/>
        </w:rPr>
        <w:t>company</w:t>
      </w:r>
      <w:r w:rsidR="00DF3A47" w:rsidRPr="00145F17">
        <w:rPr>
          <w:rFonts w:ascii="Times New Roman" w:hAnsi="Times New Roman" w:cs="Arial"/>
          <w:lang w:val="en-US"/>
        </w:rPr>
        <w:t xml:space="preserve"> outside the domestic economy</w:t>
      </w:r>
      <w:r w:rsidR="00D9336F" w:rsidRPr="00145F17">
        <w:rPr>
          <w:rFonts w:ascii="Times New Roman" w:hAnsi="Times New Roman" w:cs="Arial"/>
          <w:lang w:val="en-US"/>
        </w:rPr>
        <w:t xml:space="preserve"> – this </w:t>
      </w:r>
      <w:r w:rsidR="00943450" w:rsidRPr="00145F17">
        <w:rPr>
          <w:rFonts w:ascii="Times New Roman" w:hAnsi="Times New Roman" w:cs="Arial"/>
          <w:lang w:val="en-US"/>
        </w:rPr>
        <w:t xml:space="preserve">category </w:t>
      </w:r>
      <w:r w:rsidR="00D9336F" w:rsidRPr="00145F17">
        <w:rPr>
          <w:rFonts w:ascii="Times New Roman" w:hAnsi="Times New Roman" w:cs="Arial"/>
          <w:lang w:val="en-US"/>
        </w:rPr>
        <w:t xml:space="preserve">is the most interesting </w:t>
      </w:r>
      <w:r w:rsidR="00943450" w:rsidRPr="00145F17">
        <w:rPr>
          <w:rFonts w:ascii="Times New Roman" w:hAnsi="Times New Roman" w:cs="Arial"/>
          <w:lang w:val="en-US"/>
        </w:rPr>
        <w:t xml:space="preserve">one to the </w:t>
      </w:r>
      <w:r w:rsidR="00D9336F" w:rsidRPr="00145F17">
        <w:rPr>
          <w:rFonts w:ascii="Times New Roman" w:hAnsi="Times New Roman" w:cs="Arial"/>
          <w:lang w:val="en-US"/>
        </w:rPr>
        <w:t>analysis</w:t>
      </w:r>
      <w:r w:rsidR="00943450" w:rsidRPr="00145F17">
        <w:rPr>
          <w:rFonts w:ascii="Times New Roman" w:hAnsi="Times New Roman" w:cs="Arial"/>
          <w:lang w:val="en-US"/>
        </w:rPr>
        <w:t xml:space="preserve"> </w:t>
      </w:r>
      <w:r w:rsidR="00CD5237">
        <w:rPr>
          <w:rFonts w:ascii="Times New Roman" w:hAnsi="Times New Roman" w:cs="Arial"/>
          <w:lang w:val="en-US"/>
        </w:rPr>
        <w:t>developed</w:t>
      </w:r>
      <w:r w:rsidR="00943450" w:rsidRPr="00145F17">
        <w:rPr>
          <w:rFonts w:ascii="Times New Roman" w:hAnsi="Times New Roman" w:cs="Arial"/>
          <w:lang w:val="en-US"/>
        </w:rPr>
        <w:t xml:space="preserve"> in this paper</w:t>
      </w:r>
      <w:r w:rsidR="00D9336F" w:rsidRPr="00145F17">
        <w:rPr>
          <w:rFonts w:ascii="Times New Roman" w:hAnsi="Times New Roman" w:cs="Arial"/>
          <w:lang w:val="en-US"/>
        </w:rPr>
        <w:t xml:space="preserve">, as </w:t>
      </w:r>
      <w:r w:rsidR="00D71A9A" w:rsidRPr="00145F17">
        <w:rPr>
          <w:rFonts w:ascii="Times New Roman" w:hAnsi="Times New Roman" w:cs="Arial"/>
          <w:lang w:val="en-US"/>
        </w:rPr>
        <w:t>it</w:t>
      </w:r>
      <w:r w:rsidR="00D9336F" w:rsidRPr="00145F17">
        <w:rPr>
          <w:rFonts w:ascii="Times New Roman" w:hAnsi="Times New Roman" w:cs="Arial"/>
          <w:lang w:val="en-US"/>
        </w:rPr>
        <w:t xml:space="preserve"> captures investments by multilatin</w:t>
      </w:r>
      <w:r w:rsidR="00E2740C" w:rsidRPr="00145F17">
        <w:rPr>
          <w:rFonts w:ascii="Times New Roman" w:hAnsi="Times New Roman" w:cs="Arial"/>
          <w:lang w:val="en-US"/>
        </w:rPr>
        <w:t>as outside their home countries;</w:t>
      </w:r>
    </w:p>
    <w:p w:rsidR="00CB529B" w:rsidRPr="00145F17" w:rsidRDefault="007D3EBA" w:rsidP="00F26F04">
      <w:pPr>
        <w:pStyle w:val="ListParagraph"/>
        <w:numPr>
          <w:ilvl w:val="0"/>
          <w:numId w:val="6"/>
        </w:numPr>
        <w:spacing w:after="140"/>
        <w:jc w:val="both"/>
        <w:rPr>
          <w:rFonts w:ascii="Times New Roman" w:hAnsi="Times New Roman" w:cs="Arial"/>
          <w:lang w:val="en-US"/>
        </w:rPr>
      </w:pPr>
      <w:r w:rsidRPr="00145F17">
        <w:rPr>
          <w:rFonts w:ascii="Times New Roman" w:hAnsi="Times New Roman" w:cs="Arial"/>
          <w:lang w:val="en-US"/>
        </w:rPr>
        <w:t>Domestic</w:t>
      </w:r>
      <w:r w:rsidR="00DF3A47" w:rsidRPr="00145F17">
        <w:rPr>
          <w:rFonts w:ascii="Times New Roman" w:hAnsi="Times New Roman" w:cs="Arial"/>
          <w:lang w:val="en-US"/>
        </w:rPr>
        <w:t xml:space="preserve"> M&amp;A: taking place between domestic </w:t>
      </w:r>
      <w:r w:rsidR="00B9625B">
        <w:rPr>
          <w:rFonts w:ascii="Times New Roman" w:hAnsi="Times New Roman" w:cs="Arial"/>
          <w:lang w:val="en-US"/>
        </w:rPr>
        <w:t>companies</w:t>
      </w:r>
      <w:r w:rsidR="00DF3A47" w:rsidRPr="00145F17">
        <w:rPr>
          <w:rFonts w:ascii="Times New Roman" w:hAnsi="Times New Roman" w:cs="Arial"/>
          <w:lang w:val="en-US"/>
        </w:rPr>
        <w:t xml:space="preserve"> inside the domestic economy</w:t>
      </w:r>
      <w:r w:rsidR="00E2740C" w:rsidRPr="00145F17">
        <w:rPr>
          <w:rFonts w:ascii="Times New Roman" w:hAnsi="Times New Roman" w:cs="Arial"/>
          <w:lang w:val="en-US"/>
        </w:rPr>
        <w:t>.</w:t>
      </w:r>
    </w:p>
    <w:p w:rsidR="00CB529B" w:rsidRPr="00145F17" w:rsidRDefault="00CD5237" w:rsidP="00F26F04">
      <w:pPr>
        <w:spacing w:after="140"/>
        <w:jc w:val="both"/>
        <w:rPr>
          <w:rFonts w:ascii="Times New Roman" w:hAnsi="Times New Roman" w:cs="Arial"/>
          <w:lang w:val="en-US"/>
        </w:rPr>
      </w:pPr>
      <w:r>
        <w:rPr>
          <w:rFonts w:ascii="Times New Roman" w:hAnsi="Times New Roman" w:cs="Arial"/>
          <w:lang w:val="en-US"/>
        </w:rPr>
        <w:t xml:space="preserve">The analysis presented here establishes the </w:t>
      </w:r>
      <w:r w:rsidRPr="00145F17">
        <w:rPr>
          <w:rFonts w:ascii="Times New Roman" w:hAnsi="Times New Roman" w:cs="Arial"/>
          <w:lang w:val="en-US"/>
        </w:rPr>
        <w:t>nationality of the acquirer company</w:t>
      </w:r>
      <w:r w:rsidR="007A64C9">
        <w:rPr>
          <w:rFonts w:ascii="Times New Roman" w:hAnsi="Times New Roman" w:cs="Arial"/>
          <w:lang w:val="en-US"/>
        </w:rPr>
        <w:t xml:space="preserve"> in terms of the </w:t>
      </w:r>
      <w:r w:rsidR="0020762C" w:rsidRPr="00145F17">
        <w:rPr>
          <w:rFonts w:ascii="Times New Roman" w:hAnsi="Times New Roman" w:cs="Arial"/>
          <w:lang w:val="en-US"/>
        </w:rPr>
        <w:t>nation of</w:t>
      </w:r>
      <w:r w:rsidR="007A64C9">
        <w:rPr>
          <w:rFonts w:ascii="Times New Roman" w:hAnsi="Times New Roman" w:cs="Arial"/>
          <w:lang w:val="en-US"/>
        </w:rPr>
        <w:t xml:space="preserve"> the acquirer’s ultimate parent. This choice is based on the fact that </w:t>
      </w:r>
      <w:r w:rsidR="002A1226" w:rsidRPr="00145F17">
        <w:rPr>
          <w:rFonts w:ascii="Times New Roman" w:hAnsi="Times New Roman" w:cs="Arial"/>
          <w:lang w:val="en-US"/>
        </w:rPr>
        <w:t>i</w:t>
      </w:r>
      <w:r w:rsidR="00E531F3" w:rsidRPr="00145F17">
        <w:rPr>
          <w:rFonts w:ascii="Times New Roman" w:hAnsi="Times New Roman" w:cs="Arial"/>
          <w:lang w:val="en-US"/>
        </w:rPr>
        <w:t xml:space="preserve">n many cases the </w:t>
      </w:r>
      <w:r w:rsidR="002E57A8" w:rsidRPr="00145F17">
        <w:rPr>
          <w:rFonts w:ascii="Times New Roman" w:hAnsi="Times New Roman" w:cs="Arial"/>
          <w:lang w:val="en-US"/>
        </w:rPr>
        <w:t xml:space="preserve">information on the </w:t>
      </w:r>
      <w:r w:rsidR="00E531F3" w:rsidRPr="00145F17">
        <w:rPr>
          <w:rFonts w:ascii="Times New Roman" w:hAnsi="Times New Roman" w:cs="Arial"/>
          <w:lang w:val="en-US"/>
        </w:rPr>
        <w:t>acquirer</w:t>
      </w:r>
      <w:r w:rsidR="002E57A8" w:rsidRPr="00145F17">
        <w:rPr>
          <w:rFonts w:ascii="Times New Roman" w:hAnsi="Times New Roman" w:cs="Arial"/>
          <w:lang w:val="en-US"/>
        </w:rPr>
        <w:t>’s</w:t>
      </w:r>
      <w:r w:rsidR="00E531F3" w:rsidRPr="00145F17">
        <w:rPr>
          <w:rFonts w:ascii="Times New Roman" w:hAnsi="Times New Roman" w:cs="Arial"/>
          <w:lang w:val="en-US"/>
        </w:rPr>
        <w:t xml:space="preserve"> nation </w:t>
      </w:r>
      <w:r w:rsidR="0020762C" w:rsidRPr="00145F17">
        <w:rPr>
          <w:rFonts w:ascii="Times New Roman" w:hAnsi="Times New Roman" w:cs="Arial"/>
          <w:lang w:val="en-US"/>
        </w:rPr>
        <w:t>does</w:t>
      </w:r>
      <w:r w:rsidR="002E57A8" w:rsidRPr="00145F17">
        <w:rPr>
          <w:rFonts w:ascii="Times New Roman" w:hAnsi="Times New Roman" w:cs="Arial"/>
          <w:lang w:val="en-US"/>
        </w:rPr>
        <w:t xml:space="preserve"> not reflect</w:t>
      </w:r>
      <w:r w:rsidR="00E531F3" w:rsidRPr="00145F17">
        <w:rPr>
          <w:rFonts w:ascii="Times New Roman" w:hAnsi="Times New Roman" w:cs="Arial"/>
          <w:lang w:val="en-US"/>
        </w:rPr>
        <w:t xml:space="preserve"> the real origin of the companies. This </w:t>
      </w:r>
      <w:r w:rsidR="00DB02C6" w:rsidRPr="00145F17">
        <w:rPr>
          <w:rFonts w:ascii="Times New Roman" w:hAnsi="Times New Roman" w:cs="Arial"/>
          <w:lang w:val="en-US"/>
        </w:rPr>
        <w:t xml:space="preserve">mismatch between acquirer’s nation and the actual acquirer’s nationality </w:t>
      </w:r>
      <w:r w:rsidR="00DA0926" w:rsidRPr="00145F17">
        <w:rPr>
          <w:rFonts w:ascii="Times New Roman" w:hAnsi="Times New Roman" w:cs="Arial"/>
          <w:lang w:val="en-US"/>
        </w:rPr>
        <w:t>reflects</w:t>
      </w:r>
      <w:r w:rsidR="00E531F3" w:rsidRPr="00145F17">
        <w:rPr>
          <w:rFonts w:ascii="Times New Roman" w:hAnsi="Times New Roman" w:cs="Arial"/>
          <w:lang w:val="en-US"/>
        </w:rPr>
        <w:t xml:space="preserve"> case</w:t>
      </w:r>
      <w:r w:rsidR="00DA0926" w:rsidRPr="00145F17">
        <w:rPr>
          <w:rFonts w:ascii="Times New Roman" w:hAnsi="Times New Roman" w:cs="Arial"/>
          <w:lang w:val="en-US"/>
        </w:rPr>
        <w:t>s</w:t>
      </w:r>
      <w:r w:rsidR="00E531F3" w:rsidRPr="00145F17">
        <w:rPr>
          <w:rFonts w:ascii="Times New Roman" w:hAnsi="Times New Roman" w:cs="Arial"/>
          <w:lang w:val="en-US"/>
        </w:rPr>
        <w:t xml:space="preserve"> </w:t>
      </w:r>
      <w:r w:rsidR="007A64C9">
        <w:rPr>
          <w:rFonts w:ascii="Times New Roman" w:hAnsi="Times New Roman" w:cs="Arial"/>
          <w:lang w:val="en-US"/>
        </w:rPr>
        <w:t>when the acquirer uses its subsidiary</w:t>
      </w:r>
      <w:r w:rsidR="00E531F3" w:rsidRPr="00145F17">
        <w:rPr>
          <w:rFonts w:ascii="Times New Roman" w:hAnsi="Times New Roman" w:cs="Arial"/>
          <w:lang w:val="en-US"/>
        </w:rPr>
        <w:t xml:space="preserve"> in </w:t>
      </w:r>
      <w:r w:rsidR="002A1226" w:rsidRPr="00145F17">
        <w:rPr>
          <w:rFonts w:ascii="Times New Roman" w:hAnsi="Times New Roman" w:cs="Arial"/>
          <w:lang w:val="en-US"/>
        </w:rPr>
        <w:t>a particular country to acquire</w:t>
      </w:r>
      <w:r w:rsidR="00E531F3" w:rsidRPr="00145F17">
        <w:rPr>
          <w:rFonts w:ascii="Times New Roman" w:hAnsi="Times New Roman" w:cs="Arial"/>
          <w:lang w:val="en-US"/>
        </w:rPr>
        <w:t xml:space="preserve"> companies in</w:t>
      </w:r>
      <w:r w:rsidR="00D32783" w:rsidRPr="00145F17">
        <w:rPr>
          <w:rFonts w:ascii="Times New Roman" w:hAnsi="Times New Roman" w:cs="Arial"/>
          <w:lang w:val="en-US"/>
        </w:rPr>
        <w:t xml:space="preserve"> that country or in a third one</w:t>
      </w:r>
      <w:r w:rsidR="00E531F3" w:rsidRPr="00145F17">
        <w:rPr>
          <w:rFonts w:ascii="Times New Roman" w:hAnsi="Times New Roman" w:cs="Arial"/>
          <w:lang w:val="en-US"/>
        </w:rPr>
        <w:t xml:space="preserve">. </w:t>
      </w:r>
      <w:r w:rsidR="00FF3D3D" w:rsidRPr="00145F17">
        <w:rPr>
          <w:rFonts w:ascii="Times New Roman" w:hAnsi="Times New Roman" w:cs="Arial"/>
          <w:lang w:val="en-US"/>
        </w:rPr>
        <w:t>Amongst the deals analyzed, t</w:t>
      </w:r>
      <w:r w:rsidR="00E531F3" w:rsidRPr="00145F17">
        <w:rPr>
          <w:rFonts w:ascii="Times New Roman" w:hAnsi="Times New Roman" w:cs="Arial"/>
          <w:lang w:val="en-US"/>
        </w:rPr>
        <w:t xml:space="preserve">he acquirer ultimate parent </w:t>
      </w:r>
      <w:r w:rsidR="00FF3D3D" w:rsidRPr="00145F17">
        <w:rPr>
          <w:rFonts w:ascii="Times New Roman" w:hAnsi="Times New Roman" w:cs="Arial"/>
          <w:lang w:val="en-US"/>
        </w:rPr>
        <w:t>does</w:t>
      </w:r>
      <w:r w:rsidR="00E531F3" w:rsidRPr="00145F17">
        <w:rPr>
          <w:rFonts w:ascii="Times New Roman" w:hAnsi="Times New Roman" w:cs="Arial"/>
          <w:lang w:val="en-US"/>
        </w:rPr>
        <w:t xml:space="preserve"> not reflect the </w:t>
      </w:r>
      <w:r w:rsidR="007A64C9">
        <w:rPr>
          <w:rFonts w:ascii="Times New Roman" w:hAnsi="Times New Roman" w:cs="Arial"/>
          <w:lang w:val="en-US"/>
        </w:rPr>
        <w:t>acquirer</w:t>
      </w:r>
      <w:r w:rsidR="009D5C12" w:rsidRPr="00145F17">
        <w:rPr>
          <w:rFonts w:ascii="Times New Roman" w:hAnsi="Times New Roman" w:cs="Arial"/>
          <w:lang w:val="en-US"/>
        </w:rPr>
        <w:t xml:space="preserve">’s </w:t>
      </w:r>
      <w:r w:rsidR="00E531F3" w:rsidRPr="00145F17">
        <w:rPr>
          <w:rFonts w:ascii="Times New Roman" w:hAnsi="Times New Roman" w:cs="Arial"/>
          <w:lang w:val="en-US"/>
        </w:rPr>
        <w:t xml:space="preserve">home country in </w:t>
      </w:r>
      <w:r w:rsidR="00FF3D3D" w:rsidRPr="00145F17">
        <w:rPr>
          <w:rFonts w:ascii="Times New Roman" w:hAnsi="Times New Roman" w:cs="Arial"/>
          <w:lang w:val="en-US"/>
        </w:rPr>
        <w:t>o</w:t>
      </w:r>
      <w:r w:rsidR="009D5C12" w:rsidRPr="00145F17">
        <w:rPr>
          <w:rFonts w:ascii="Times New Roman" w:hAnsi="Times New Roman" w:cs="Arial"/>
          <w:lang w:val="en-US"/>
        </w:rPr>
        <w:t>nly 20 instances</w:t>
      </w:r>
      <w:r w:rsidR="00E531F3" w:rsidRPr="00145F17">
        <w:rPr>
          <w:rFonts w:ascii="Times New Roman" w:hAnsi="Times New Roman" w:cs="Arial"/>
          <w:lang w:val="en-US"/>
        </w:rPr>
        <w:t xml:space="preserve">. All of the cases </w:t>
      </w:r>
      <w:r w:rsidR="00DA0926" w:rsidRPr="00145F17">
        <w:rPr>
          <w:rFonts w:ascii="Times New Roman" w:hAnsi="Times New Roman" w:cs="Arial"/>
          <w:lang w:val="en-US"/>
        </w:rPr>
        <w:t>are</w:t>
      </w:r>
      <w:r w:rsidR="00E531F3" w:rsidRPr="00145F17">
        <w:rPr>
          <w:rFonts w:ascii="Times New Roman" w:hAnsi="Times New Roman" w:cs="Arial"/>
          <w:lang w:val="en-US"/>
        </w:rPr>
        <w:t xml:space="preserve"> of an Argentine company, </w:t>
      </w:r>
      <w:r w:rsidR="002A1226" w:rsidRPr="00145F17">
        <w:rPr>
          <w:rFonts w:ascii="Times New Roman" w:hAnsi="Times New Roman" w:cs="Arial"/>
          <w:lang w:val="en-US"/>
        </w:rPr>
        <w:t xml:space="preserve">of </w:t>
      </w:r>
      <w:r w:rsidR="00E531F3" w:rsidRPr="00145F17">
        <w:rPr>
          <w:rFonts w:ascii="Times New Roman" w:hAnsi="Times New Roman" w:cs="Arial"/>
          <w:lang w:val="en-US"/>
        </w:rPr>
        <w:t xml:space="preserve">which </w:t>
      </w:r>
      <w:r w:rsidR="009D5C12" w:rsidRPr="00145F17">
        <w:rPr>
          <w:rFonts w:ascii="Times New Roman" w:hAnsi="Times New Roman" w:cs="Arial"/>
          <w:lang w:val="en-US"/>
        </w:rPr>
        <w:t xml:space="preserve">the </w:t>
      </w:r>
      <w:r w:rsidR="00E531F3" w:rsidRPr="00145F17">
        <w:rPr>
          <w:rFonts w:ascii="Times New Roman" w:hAnsi="Times New Roman" w:cs="Arial"/>
          <w:lang w:val="en-US"/>
        </w:rPr>
        <w:t xml:space="preserve">ultimate parent </w:t>
      </w:r>
      <w:r w:rsidR="00123F64" w:rsidRPr="00145F17">
        <w:rPr>
          <w:rFonts w:ascii="Times New Roman" w:hAnsi="Times New Roman" w:cs="Arial"/>
          <w:lang w:val="en-US"/>
        </w:rPr>
        <w:t>is</w:t>
      </w:r>
      <w:r w:rsidR="00E531F3" w:rsidRPr="00145F17">
        <w:rPr>
          <w:rFonts w:ascii="Times New Roman" w:hAnsi="Times New Roman" w:cs="Arial"/>
          <w:lang w:val="en-US"/>
        </w:rPr>
        <w:t xml:space="preserve"> bas</w:t>
      </w:r>
      <w:r w:rsidR="005957D1" w:rsidRPr="00145F17">
        <w:rPr>
          <w:rFonts w:ascii="Times New Roman" w:hAnsi="Times New Roman" w:cs="Arial"/>
          <w:lang w:val="en-US"/>
        </w:rPr>
        <w:t>ed</w:t>
      </w:r>
      <w:r w:rsidR="00E531F3" w:rsidRPr="00145F17">
        <w:rPr>
          <w:rFonts w:ascii="Times New Roman" w:hAnsi="Times New Roman" w:cs="Arial"/>
          <w:lang w:val="en-US"/>
        </w:rPr>
        <w:t xml:space="preserve"> in the British Virgin fiscal heaven. </w:t>
      </w:r>
      <w:r w:rsidR="007A64C9">
        <w:rPr>
          <w:rFonts w:ascii="Times New Roman" w:hAnsi="Times New Roman" w:cs="Arial"/>
          <w:lang w:val="en-US"/>
        </w:rPr>
        <w:t>Therefore</w:t>
      </w:r>
      <w:r w:rsidR="00E531F3" w:rsidRPr="00145F17">
        <w:rPr>
          <w:rFonts w:ascii="Times New Roman" w:hAnsi="Times New Roman" w:cs="Arial"/>
          <w:lang w:val="en-US"/>
        </w:rPr>
        <w:t xml:space="preserve">, </w:t>
      </w:r>
      <w:r w:rsidR="008D15E5" w:rsidRPr="00145F17">
        <w:rPr>
          <w:rFonts w:ascii="Times New Roman" w:hAnsi="Times New Roman" w:cs="Arial"/>
          <w:lang w:val="en-US"/>
        </w:rPr>
        <w:t xml:space="preserve">the </w:t>
      </w:r>
      <w:r w:rsidR="00E531F3" w:rsidRPr="00145F17">
        <w:rPr>
          <w:rFonts w:ascii="Times New Roman" w:hAnsi="Times New Roman" w:cs="Arial"/>
          <w:lang w:val="en-US"/>
        </w:rPr>
        <w:t xml:space="preserve">analysis </w:t>
      </w:r>
      <w:r w:rsidR="009D5C12" w:rsidRPr="00145F17">
        <w:rPr>
          <w:rFonts w:ascii="Times New Roman" w:hAnsi="Times New Roman" w:cs="Arial"/>
          <w:lang w:val="en-US"/>
        </w:rPr>
        <w:t>developed in this paper</w:t>
      </w:r>
      <w:r w:rsidR="008D15E5" w:rsidRPr="00145F17">
        <w:rPr>
          <w:rFonts w:ascii="Times New Roman" w:hAnsi="Times New Roman" w:cs="Arial"/>
          <w:lang w:val="en-US"/>
        </w:rPr>
        <w:t xml:space="preserve"> considers</w:t>
      </w:r>
      <w:r w:rsidR="00E531F3" w:rsidRPr="00145F17">
        <w:rPr>
          <w:rFonts w:ascii="Times New Roman" w:hAnsi="Times New Roman" w:cs="Arial"/>
          <w:lang w:val="en-US"/>
        </w:rPr>
        <w:t xml:space="preserve"> all complet</w:t>
      </w:r>
      <w:r w:rsidR="005957D1" w:rsidRPr="00145F17">
        <w:rPr>
          <w:rFonts w:ascii="Times New Roman" w:hAnsi="Times New Roman" w:cs="Arial"/>
          <w:lang w:val="en-US"/>
        </w:rPr>
        <w:t>ed</w:t>
      </w:r>
      <w:r w:rsidR="00E531F3" w:rsidRPr="00145F17">
        <w:rPr>
          <w:rFonts w:ascii="Times New Roman" w:hAnsi="Times New Roman" w:cs="Arial"/>
          <w:lang w:val="en-US"/>
        </w:rPr>
        <w:t xml:space="preserve"> deals for the period of </w:t>
      </w:r>
      <w:r w:rsidR="002A1226" w:rsidRPr="00145F17">
        <w:rPr>
          <w:rFonts w:ascii="Times New Roman" w:hAnsi="Times New Roman" w:cs="Arial"/>
          <w:lang w:val="en-US"/>
        </w:rPr>
        <w:t>1980–June/2011</w:t>
      </w:r>
      <w:r w:rsidR="00E531F3" w:rsidRPr="00145F17">
        <w:rPr>
          <w:rFonts w:ascii="Times New Roman" w:hAnsi="Times New Roman" w:cs="Arial"/>
          <w:lang w:val="en-US"/>
        </w:rPr>
        <w:t xml:space="preserve"> </w:t>
      </w:r>
      <w:r w:rsidR="002A1226" w:rsidRPr="00145F17">
        <w:rPr>
          <w:rFonts w:ascii="Times New Roman" w:hAnsi="Times New Roman" w:cs="Arial"/>
          <w:lang w:val="en-US"/>
        </w:rPr>
        <w:t>and of which the acquirer’s ultimate parent</w:t>
      </w:r>
      <w:r w:rsidR="00E531F3" w:rsidRPr="00145F17">
        <w:rPr>
          <w:rFonts w:ascii="Times New Roman" w:hAnsi="Times New Roman" w:cs="Arial"/>
          <w:lang w:val="en-US"/>
        </w:rPr>
        <w:t xml:space="preserve"> </w:t>
      </w:r>
      <w:r w:rsidR="009D5C12" w:rsidRPr="00145F17">
        <w:rPr>
          <w:rFonts w:ascii="Times New Roman" w:hAnsi="Times New Roman" w:cs="Arial"/>
          <w:lang w:val="en-US"/>
        </w:rPr>
        <w:t>is</w:t>
      </w:r>
      <w:r w:rsidR="002A1226" w:rsidRPr="00145F17">
        <w:rPr>
          <w:rFonts w:ascii="Times New Roman" w:hAnsi="Times New Roman" w:cs="Arial"/>
          <w:lang w:val="en-US"/>
        </w:rPr>
        <w:t xml:space="preserve"> from </w:t>
      </w:r>
      <w:r w:rsidR="00E531F3" w:rsidRPr="00145F17">
        <w:rPr>
          <w:rFonts w:ascii="Times New Roman" w:hAnsi="Times New Roman" w:cs="Arial"/>
          <w:lang w:val="en-US"/>
        </w:rPr>
        <w:t>Arge</w:t>
      </w:r>
      <w:r w:rsidR="002A1226" w:rsidRPr="00145F17">
        <w:rPr>
          <w:rFonts w:ascii="Times New Roman" w:hAnsi="Times New Roman" w:cs="Arial"/>
          <w:lang w:val="en-US"/>
        </w:rPr>
        <w:t>ntina, Brazil, Chile or Mexico</w:t>
      </w:r>
      <w:r w:rsidR="00E531F3" w:rsidRPr="00145F17">
        <w:rPr>
          <w:rFonts w:ascii="Times New Roman" w:hAnsi="Times New Roman" w:cs="Arial"/>
          <w:lang w:val="en-US"/>
        </w:rPr>
        <w:t>. For the target side</w:t>
      </w:r>
      <w:r w:rsidR="007A64C9">
        <w:rPr>
          <w:rFonts w:ascii="Times New Roman" w:hAnsi="Times New Roman" w:cs="Arial"/>
          <w:lang w:val="en-US"/>
        </w:rPr>
        <w:t>,</w:t>
      </w:r>
      <w:r w:rsidR="00E531F3" w:rsidRPr="00145F17">
        <w:rPr>
          <w:rFonts w:ascii="Times New Roman" w:hAnsi="Times New Roman" w:cs="Arial"/>
          <w:lang w:val="en-US"/>
        </w:rPr>
        <w:t xml:space="preserve"> </w:t>
      </w:r>
      <w:r w:rsidR="008D15E5" w:rsidRPr="00145F17">
        <w:rPr>
          <w:rFonts w:ascii="Times New Roman" w:hAnsi="Times New Roman" w:cs="Arial"/>
          <w:lang w:val="en-US"/>
        </w:rPr>
        <w:t>the paper</w:t>
      </w:r>
      <w:r w:rsidR="00E531F3" w:rsidRPr="00145F17">
        <w:rPr>
          <w:rFonts w:ascii="Times New Roman" w:hAnsi="Times New Roman" w:cs="Arial"/>
          <w:lang w:val="en-US"/>
        </w:rPr>
        <w:t xml:space="preserve"> look</w:t>
      </w:r>
      <w:r w:rsidR="008D15E5" w:rsidRPr="00145F17">
        <w:rPr>
          <w:rFonts w:ascii="Times New Roman" w:hAnsi="Times New Roman" w:cs="Arial"/>
          <w:lang w:val="en-US"/>
        </w:rPr>
        <w:t>s</w:t>
      </w:r>
      <w:r w:rsidR="00E531F3" w:rsidRPr="00145F17">
        <w:rPr>
          <w:rFonts w:ascii="Times New Roman" w:hAnsi="Times New Roman" w:cs="Arial"/>
          <w:lang w:val="en-US"/>
        </w:rPr>
        <w:t xml:space="preserve"> at the nation where the target company </w:t>
      </w:r>
      <w:r w:rsidR="008D15E5" w:rsidRPr="00145F17">
        <w:rPr>
          <w:rFonts w:ascii="Times New Roman" w:hAnsi="Times New Roman" w:cs="Arial"/>
          <w:lang w:val="en-US"/>
        </w:rPr>
        <w:t>is</w:t>
      </w:r>
      <w:r w:rsidR="00E531F3" w:rsidRPr="00145F17">
        <w:rPr>
          <w:rFonts w:ascii="Times New Roman" w:hAnsi="Times New Roman" w:cs="Arial"/>
          <w:lang w:val="en-US"/>
        </w:rPr>
        <w:t xml:space="preserve"> locat</w:t>
      </w:r>
      <w:r w:rsidR="005957D1" w:rsidRPr="00145F17">
        <w:rPr>
          <w:rFonts w:ascii="Times New Roman" w:hAnsi="Times New Roman" w:cs="Arial"/>
          <w:lang w:val="en-US"/>
        </w:rPr>
        <w:t>ed</w:t>
      </w:r>
      <w:r w:rsidR="00E531F3" w:rsidRPr="00145F17">
        <w:rPr>
          <w:rFonts w:ascii="Times New Roman" w:hAnsi="Times New Roman" w:cs="Arial"/>
          <w:lang w:val="en-US"/>
        </w:rPr>
        <w:t xml:space="preserve">. </w:t>
      </w:r>
    </w:p>
    <w:p w:rsidR="0072705E" w:rsidRPr="00145F17" w:rsidRDefault="00DD4F99" w:rsidP="00BC6865">
      <w:pPr>
        <w:spacing w:after="140"/>
        <w:jc w:val="both"/>
        <w:rPr>
          <w:rFonts w:ascii="Times New Roman" w:hAnsi="Times New Roman" w:cs="Arial"/>
          <w:lang w:val="en-US"/>
        </w:rPr>
      </w:pPr>
      <w:r w:rsidRPr="00145F17">
        <w:rPr>
          <w:rFonts w:ascii="Times New Roman" w:hAnsi="Times New Roman" w:cs="Arial"/>
          <w:lang w:val="en-US"/>
        </w:rPr>
        <w:lastRenderedPageBreak/>
        <w:t>The Thomson</w:t>
      </w:r>
      <w:r w:rsidR="002A1226" w:rsidRPr="00145F17">
        <w:rPr>
          <w:rFonts w:ascii="Times New Roman" w:hAnsi="Times New Roman" w:cs="Arial"/>
          <w:lang w:val="en-US"/>
        </w:rPr>
        <w:t xml:space="preserve"> SDC Platinum M&amp;A</w:t>
      </w:r>
      <w:r w:rsidRPr="00145F17">
        <w:rPr>
          <w:rFonts w:ascii="Times New Roman" w:hAnsi="Times New Roman" w:cs="Arial"/>
          <w:lang w:val="en-US"/>
        </w:rPr>
        <w:t xml:space="preserve"> database </w:t>
      </w:r>
      <w:r w:rsidR="00D32783" w:rsidRPr="00145F17">
        <w:rPr>
          <w:rFonts w:ascii="Times New Roman" w:hAnsi="Times New Roman" w:cs="Arial"/>
          <w:lang w:val="en-US"/>
        </w:rPr>
        <w:t xml:space="preserve">also </w:t>
      </w:r>
      <w:r w:rsidRPr="00145F17">
        <w:rPr>
          <w:rFonts w:ascii="Times New Roman" w:hAnsi="Times New Roman" w:cs="Arial"/>
          <w:lang w:val="en-US"/>
        </w:rPr>
        <w:t>provide</w:t>
      </w:r>
      <w:r w:rsidR="002A1226" w:rsidRPr="00145F17">
        <w:rPr>
          <w:rFonts w:ascii="Times New Roman" w:hAnsi="Times New Roman" w:cs="Arial"/>
          <w:lang w:val="en-US"/>
        </w:rPr>
        <w:t>s</w:t>
      </w:r>
      <w:r w:rsidRPr="00145F17">
        <w:rPr>
          <w:rFonts w:ascii="Times New Roman" w:hAnsi="Times New Roman" w:cs="Arial"/>
          <w:lang w:val="en-US"/>
        </w:rPr>
        <w:t xml:space="preserve"> information on the primary NAIC and SIC codes of both acquirer and target companies. </w:t>
      </w:r>
      <w:r w:rsidR="00FF0A7C" w:rsidRPr="00145F17">
        <w:rPr>
          <w:rFonts w:ascii="Times New Roman" w:hAnsi="Times New Roman" w:cs="Arial"/>
          <w:lang w:val="en-US"/>
        </w:rPr>
        <w:t>The paper</w:t>
      </w:r>
      <w:r w:rsidRPr="00145F17">
        <w:rPr>
          <w:rFonts w:ascii="Times New Roman" w:hAnsi="Times New Roman" w:cs="Arial"/>
          <w:lang w:val="en-US"/>
        </w:rPr>
        <w:t xml:space="preserve"> focus</w:t>
      </w:r>
      <w:r w:rsidR="005957D1" w:rsidRPr="00145F17">
        <w:rPr>
          <w:rFonts w:ascii="Times New Roman" w:hAnsi="Times New Roman" w:cs="Arial"/>
          <w:lang w:val="en-US"/>
        </w:rPr>
        <w:t>e</w:t>
      </w:r>
      <w:r w:rsidR="00FF0A7C" w:rsidRPr="00145F17">
        <w:rPr>
          <w:rFonts w:ascii="Times New Roman" w:hAnsi="Times New Roman" w:cs="Arial"/>
          <w:lang w:val="en-US"/>
        </w:rPr>
        <w:t>s</w:t>
      </w:r>
      <w:r w:rsidRPr="00145F17">
        <w:rPr>
          <w:rFonts w:ascii="Times New Roman" w:hAnsi="Times New Roman" w:cs="Arial"/>
          <w:lang w:val="en-US"/>
        </w:rPr>
        <w:t xml:space="preserve"> on the primary NAIC code of the target side. Bas</w:t>
      </w:r>
      <w:r w:rsidR="005957D1" w:rsidRPr="00145F17">
        <w:rPr>
          <w:rFonts w:ascii="Times New Roman" w:hAnsi="Times New Roman" w:cs="Arial"/>
          <w:lang w:val="en-US"/>
        </w:rPr>
        <w:t>ed</w:t>
      </w:r>
      <w:r w:rsidRPr="00145F17">
        <w:rPr>
          <w:rFonts w:ascii="Times New Roman" w:hAnsi="Times New Roman" w:cs="Arial"/>
          <w:lang w:val="en-US"/>
        </w:rPr>
        <w:t xml:space="preserve"> on the NAIC 2002 and its correspondence with the ISIC Rev.3, the deals </w:t>
      </w:r>
      <w:r w:rsidR="00FF0A7C" w:rsidRPr="00145F17">
        <w:rPr>
          <w:rFonts w:ascii="Times New Roman" w:hAnsi="Times New Roman" w:cs="Arial"/>
          <w:lang w:val="en-US"/>
        </w:rPr>
        <w:t xml:space="preserve">are classified </w:t>
      </w:r>
      <w:r w:rsidRPr="00145F17">
        <w:rPr>
          <w:rFonts w:ascii="Times New Roman" w:hAnsi="Times New Roman" w:cs="Arial"/>
          <w:lang w:val="en-US"/>
        </w:rPr>
        <w:t>into seven broad sectors:</w:t>
      </w:r>
      <w:r w:rsidR="00BC6865" w:rsidRPr="00145F17">
        <w:rPr>
          <w:rFonts w:ascii="Times New Roman" w:hAnsi="Times New Roman" w:cs="Arial"/>
          <w:lang w:val="en-US"/>
        </w:rPr>
        <w:t xml:space="preserve"> </w:t>
      </w:r>
      <w:r w:rsidR="0072705E" w:rsidRPr="00145F17">
        <w:rPr>
          <w:rFonts w:ascii="Times New Roman" w:hAnsi="Times New Roman" w:cs="Arial"/>
          <w:lang w:val="en-US"/>
        </w:rPr>
        <w:t>Agriculture and Mining</w:t>
      </w:r>
      <w:r w:rsidR="00BC6865" w:rsidRPr="00145F17">
        <w:rPr>
          <w:rFonts w:ascii="Times New Roman" w:hAnsi="Times New Roman" w:cs="Arial"/>
          <w:lang w:val="en-US"/>
        </w:rPr>
        <w:t xml:space="preserve">; </w:t>
      </w:r>
      <w:r w:rsidR="0072705E" w:rsidRPr="00145F17">
        <w:rPr>
          <w:rFonts w:ascii="Times New Roman" w:hAnsi="Times New Roman" w:cs="Arial"/>
          <w:lang w:val="en-US"/>
        </w:rPr>
        <w:t>Manufacturing</w:t>
      </w:r>
      <w:r w:rsidR="00BC6865" w:rsidRPr="00145F17">
        <w:rPr>
          <w:rFonts w:ascii="Times New Roman" w:hAnsi="Times New Roman" w:cs="Arial"/>
          <w:lang w:val="en-US"/>
        </w:rPr>
        <w:t xml:space="preserve">; </w:t>
      </w:r>
      <w:r w:rsidR="0072705E" w:rsidRPr="00145F17">
        <w:rPr>
          <w:rFonts w:ascii="Times New Roman" w:hAnsi="Times New Roman" w:cs="Arial"/>
          <w:lang w:val="en-US"/>
        </w:rPr>
        <w:t>Construction</w:t>
      </w:r>
      <w:r w:rsidR="00BC6865" w:rsidRPr="00145F17">
        <w:rPr>
          <w:rFonts w:ascii="Times New Roman" w:hAnsi="Times New Roman" w:cs="Arial"/>
          <w:lang w:val="en-US"/>
        </w:rPr>
        <w:t xml:space="preserve">; </w:t>
      </w:r>
      <w:r w:rsidR="0072705E" w:rsidRPr="00145F17">
        <w:rPr>
          <w:rFonts w:ascii="Times New Roman" w:hAnsi="Times New Roman" w:cs="Arial"/>
          <w:lang w:val="en-US"/>
        </w:rPr>
        <w:t>Information</w:t>
      </w:r>
      <w:r w:rsidR="00BC6865" w:rsidRPr="00145F17">
        <w:rPr>
          <w:rFonts w:ascii="Times New Roman" w:hAnsi="Times New Roman" w:cs="Arial"/>
          <w:lang w:val="en-US"/>
        </w:rPr>
        <w:t xml:space="preserve">; </w:t>
      </w:r>
      <w:r w:rsidR="0072705E" w:rsidRPr="00145F17">
        <w:rPr>
          <w:rFonts w:ascii="Times New Roman" w:hAnsi="Times New Roman" w:cs="Arial"/>
          <w:lang w:val="en-US"/>
        </w:rPr>
        <w:t>Scientific and Technical Services</w:t>
      </w:r>
      <w:r w:rsidR="00BC6865" w:rsidRPr="00145F17">
        <w:rPr>
          <w:rFonts w:ascii="Times New Roman" w:hAnsi="Times New Roman" w:cs="Arial"/>
          <w:lang w:val="en-US"/>
        </w:rPr>
        <w:t xml:space="preserve">; </w:t>
      </w:r>
      <w:r w:rsidR="002A1226" w:rsidRPr="00145F17">
        <w:rPr>
          <w:rFonts w:ascii="Times New Roman" w:hAnsi="Times New Roman" w:cs="Arial"/>
          <w:lang w:val="en-US"/>
        </w:rPr>
        <w:t>Financial</w:t>
      </w:r>
      <w:r w:rsidR="00BC6865" w:rsidRPr="00145F17">
        <w:rPr>
          <w:rFonts w:ascii="Times New Roman" w:hAnsi="Times New Roman" w:cs="Arial"/>
          <w:lang w:val="en-US"/>
        </w:rPr>
        <w:t xml:space="preserve">; and </w:t>
      </w:r>
      <w:r w:rsidR="0072705E" w:rsidRPr="00145F17">
        <w:rPr>
          <w:rFonts w:ascii="Times New Roman" w:hAnsi="Times New Roman" w:cs="Arial"/>
          <w:lang w:val="en-US"/>
        </w:rPr>
        <w:t>Other Services (incl. education, hea</w:t>
      </w:r>
      <w:r w:rsidR="00BC6865" w:rsidRPr="00145F17">
        <w:rPr>
          <w:rFonts w:ascii="Times New Roman" w:hAnsi="Times New Roman" w:cs="Arial"/>
          <w:lang w:val="en-US"/>
        </w:rPr>
        <w:t>lth, transportation, etc</w:t>
      </w:r>
      <w:r w:rsidR="0072705E" w:rsidRPr="00145F17">
        <w:rPr>
          <w:rFonts w:ascii="Times New Roman" w:hAnsi="Times New Roman" w:cs="Arial"/>
          <w:lang w:val="en-US"/>
        </w:rPr>
        <w:t>.)</w:t>
      </w:r>
      <w:r w:rsidR="00BC6865" w:rsidRPr="00145F17">
        <w:rPr>
          <w:rFonts w:ascii="Times New Roman" w:hAnsi="Times New Roman" w:cs="Arial"/>
          <w:lang w:val="en-US"/>
        </w:rPr>
        <w:t>.</w:t>
      </w:r>
    </w:p>
    <w:p w:rsidR="00AE3529" w:rsidRPr="00145F17" w:rsidRDefault="003A5B00" w:rsidP="00646A70">
      <w:pPr>
        <w:spacing w:after="140"/>
        <w:jc w:val="both"/>
        <w:rPr>
          <w:rFonts w:ascii="Times New Roman" w:hAnsi="Times New Roman" w:cs="Arial"/>
          <w:lang w:val="en-US"/>
        </w:rPr>
      </w:pPr>
      <w:r w:rsidRPr="00145F17">
        <w:rPr>
          <w:rFonts w:ascii="Times New Roman" w:hAnsi="Times New Roman" w:cs="Arial"/>
          <w:lang w:val="en-US"/>
        </w:rPr>
        <w:t>Information on the M&amp;A sectors can give a better picture of multilatinas’ internationali</w:t>
      </w:r>
      <w:r w:rsidR="006D58FC">
        <w:rPr>
          <w:rFonts w:ascii="Times New Roman" w:hAnsi="Times New Roman" w:cs="Arial"/>
          <w:lang w:val="en-US"/>
        </w:rPr>
        <w:t>zation</w:t>
      </w:r>
      <w:r w:rsidRPr="00145F17">
        <w:rPr>
          <w:rFonts w:ascii="Times New Roman" w:hAnsi="Times New Roman" w:cs="Arial"/>
          <w:lang w:val="en-US"/>
        </w:rPr>
        <w:t xml:space="preserve"> strategies across different </w:t>
      </w:r>
      <w:r w:rsidR="007A64C9">
        <w:rPr>
          <w:rFonts w:ascii="Times New Roman" w:hAnsi="Times New Roman" w:cs="Arial"/>
          <w:lang w:val="en-US"/>
        </w:rPr>
        <w:t>sectors</w:t>
      </w:r>
      <w:r w:rsidRPr="00145F17">
        <w:rPr>
          <w:rFonts w:ascii="Times New Roman" w:hAnsi="Times New Roman" w:cs="Arial"/>
          <w:lang w:val="en-US"/>
        </w:rPr>
        <w:t xml:space="preserve">. </w:t>
      </w:r>
      <w:r w:rsidR="007A64C9">
        <w:rPr>
          <w:rFonts w:ascii="Times New Roman" w:hAnsi="Times New Roman" w:cs="Arial"/>
          <w:lang w:val="en-US"/>
        </w:rPr>
        <w:t>Furthermore, i</w:t>
      </w:r>
      <w:r w:rsidRPr="00145F17">
        <w:rPr>
          <w:rFonts w:ascii="Times New Roman" w:hAnsi="Times New Roman" w:cs="Arial"/>
          <w:lang w:val="en-US"/>
        </w:rPr>
        <w:t xml:space="preserve">n the case of </w:t>
      </w:r>
      <w:r w:rsidR="007A64C9">
        <w:rPr>
          <w:rFonts w:ascii="Times New Roman" w:hAnsi="Times New Roman" w:cs="Arial"/>
          <w:lang w:val="en-US"/>
        </w:rPr>
        <w:t>manufacturing</w:t>
      </w:r>
      <w:r w:rsidRPr="00145F17">
        <w:rPr>
          <w:rFonts w:ascii="Times New Roman" w:hAnsi="Times New Roman" w:cs="Arial"/>
          <w:lang w:val="en-US"/>
        </w:rPr>
        <w:t>, its classification in terms of technological intensity can give some indication of multilatinas</w:t>
      </w:r>
      <w:r w:rsidR="007A64C9">
        <w:rPr>
          <w:rFonts w:ascii="Times New Roman" w:hAnsi="Times New Roman" w:cs="Arial"/>
          <w:lang w:val="en-US"/>
        </w:rPr>
        <w:t>’</w:t>
      </w:r>
      <w:r w:rsidRPr="00145F17">
        <w:rPr>
          <w:rFonts w:ascii="Times New Roman" w:hAnsi="Times New Roman" w:cs="Arial"/>
          <w:lang w:val="en-US"/>
        </w:rPr>
        <w:t xml:space="preserve"> internationali</w:t>
      </w:r>
      <w:r w:rsidR="006D58FC">
        <w:rPr>
          <w:rFonts w:ascii="Times New Roman" w:hAnsi="Times New Roman" w:cs="Arial"/>
          <w:lang w:val="en-US"/>
        </w:rPr>
        <w:t>zation</w:t>
      </w:r>
      <w:r w:rsidRPr="00145F17">
        <w:rPr>
          <w:rFonts w:ascii="Times New Roman" w:hAnsi="Times New Roman" w:cs="Arial"/>
          <w:lang w:val="en-US"/>
        </w:rPr>
        <w:t xml:space="preserve"> drivers: </w:t>
      </w:r>
      <w:r w:rsidR="007A64C9">
        <w:rPr>
          <w:rFonts w:ascii="Times New Roman" w:hAnsi="Times New Roman" w:cs="Arial"/>
          <w:lang w:val="en-US"/>
        </w:rPr>
        <w:t xml:space="preserve">basically, </w:t>
      </w:r>
      <w:r w:rsidRPr="00145F17">
        <w:rPr>
          <w:rFonts w:ascii="Times New Roman" w:hAnsi="Times New Roman" w:cs="Arial"/>
          <w:lang w:val="en-US"/>
        </w:rPr>
        <w:t xml:space="preserve">M&amp;As in </w:t>
      </w:r>
      <w:r w:rsidR="007A64C9">
        <w:rPr>
          <w:rFonts w:ascii="Times New Roman" w:hAnsi="Times New Roman" w:cs="Arial"/>
          <w:lang w:val="en-US"/>
        </w:rPr>
        <w:t xml:space="preserve">technologically </w:t>
      </w:r>
      <w:r w:rsidR="00AF76F6">
        <w:rPr>
          <w:rFonts w:ascii="Times New Roman" w:hAnsi="Times New Roman" w:cs="Arial"/>
          <w:lang w:val="en-US"/>
        </w:rPr>
        <w:t>more-</w:t>
      </w:r>
      <w:r w:rsidR="007A64C9">
        <w:rPr>
          <w:rFonts w:ascii="Times New Roman" w:hAnsi="Times New Roman" w:cs="Arial"/>
          <w:lang w:val="en-US"/>
        </w:rPr>
        <w:t>intense</w:t>
      </w:r>
      <w:r w:rsidRPr="00145F17">
        <w:rPr>
          <w:rFonts w:ascii="Times New Roman" w:hAnsi="Times New Roman" w:cs="Arial"/>
          <w:lang w:val="en-US"/>
        </w:rPr>
        <w:t xml:space="preserve"> sectors </w:t>
      </w:r>
      <w:r w:rsidR="007A64C9">
        <w:rPr>
          <w:rFonts w:ascii="Times New Roman" w:hAnsi="Times New Roman" w:cs="Arial"/>
          <w:lang w:val="en-US"/>
        </w:rPr>
        <w:t xml:space="preserve">may </w:t>
      </w:r>
      <w:r w:rsidRPr="00145F17">
        <w:rPr>
          <w:rFonts w:ascii="Times New Roman" w:hAnsi="Times New Roman" w:cs="Arial"/>
          <w:lang w:val="en-US"/>
        </w:rPr>
        <w:t>sugge</w:t>
      </w:r>
      <w:r w:rsidR="007A64C9">
        <w:rPr>
          <w:rFonts w:ascii="Times New Roman" w:hAnsi="Times New Roman" w:cs="Arial"/>
          <w:lang w:val="en-US"/>
        </w:rPr>
        <w:t>st strategic asset motivations</w:t>
      </w:r>
      <w:r w:rsidRPr="00145F17">
        <w:rPr>
          <w:rFonts w:ascii="Times New Roman" w:hAnsi="Times New Roman" w:cs="Arial"/>
          <w:lang w:val="en-US"/>
        </w:rPr>
        <w:t xml:space="preserve">. </w:t>
      </w:r>
      <w:r w:rsidR="005209BE" w:rsidRPr="00145F17">
        <w:rPr>
          <w:rFonts w:ascii="Times New Roman" w:hAnsi="Times New Roman" w:cs="Arial"/>
          <w:lang w:val="en-US"/>
        </w:rPr>
        <w:t>Bas</w:t>
      </w:r>
      <w:r w:rsidR="005957D1" w:rsidRPr="00145F17">
        <w:rPr>
          <w:rFonts w:ascii="Times New Roman" w:hAnsi="Times New Roman" w:cs="Arial"/>
          <w:lang w:val="en-US"/>
        </w:rPr>
        <w:t>ed</w:t>
      </w:r>
      <w:r w:rsidR="005209BE" w:rsidRPr="00145F17">
        <w:rPr>
          <w:rFonts w:ascii="Times New Roman" w:hAnsi="Times New Roman" w:cs="Arial"/>
          <w:lang w:val="en-US"/>
        </w:rPr>
        <w:t xml:space="preserve"> on the OECD (</w:t>
      </w:r>
      <w:r w:rsidR="00893A40" w:rsidRPr="00145F17">
        <w:rPr>
          <w:rFonts w:ascii="Times New Roman" w:hAnsi="Times New Roman" w:cs="Arial"/>
          <w:lang w:val="en-US"/>
        </w:rPr>
        <w:t>2011</w:t>
      </w:r>
      <w:r w:rsidR="005209BE" w:rsidRPr="00145F17">
        <w:rPr>
          <w:rFonts w:ascii="Times New Roman" w:hAnsi="Times New Roman" w:cs="Arial"/>
          <w:lang w:val="en-US"/>
        </w:rPr>
        <w:t xml:space="preserve">), </w:t>
      </w:r>
      <w:r w:rsidR="00E174E3" w:rsidRPr="00145F17">
        <w:rPr>
          <w:rFonts w:ascii="Times New Roman" w:hAnsi="Times New Roman" w:cs="Arial"/>
          <w:lang w:val="en-US"/>
        </w:rPr>
        <w:t>the paper sorts</w:t>
      </w:r>
      <w:r w:rsidR="005209BE" w:rsidRPr="00145F17">
        <w:rPr>
          <w:rFonts w:ascii="Times New Roman" w:hAnsi="Times New Roman" w:cs="Arial"/>
          <w:lang w:val="en-US"/>
        </w:rPr>
        <w:t xml:space="preserve"> manufacturing sector</w:t>
      </w:r>
      <w:r w:rsidR="007A64C9">
        <w:rPr>
          <w:rFonts w:ascii="Times New Roman" w:hAnsi="Times New Roman" w:cs="Arial"/>
          <w:lang w:val="en-US"/>
        </w:rPr>
        <w:t>s</w:t>
      </w:r>
      <w:r w:rsidR="005209BE" w:rsidRPr="00145F17">
        <w:rPr>
          <w:rFonts w:ascii="Times New Roman" w:hAnsi="Times New Roman" w:cs="Arial"/>
          <w:lang w:val="en-US"/>
        </w:rPr>
        <w:t xml:space="preserve"> into four groups of technological intensity:</w:t>
      </w:r>
      <w:r w:rsidR="00646A70" w:rsidRPr="00145F17">
        <w:rPr>
          <w:rFonts w:ascii="Times New Roman" w:hAnsi="Times New Roman" w:cs="Arial"/>
          <w:lang w:val="en-US"/>
        </w:rPr>
        <w:t xml:space="preserve"> </w:t>
      </w:r>
      <w:r w:rsidR="00AF76F6">
        <w:rPr>
          <w:rFonts w:ascii="Times New Roman" w:hAnsi="Times New Roman" w:cs="Arial"/>
          <w:lang w:val="en-US"/>
        </w:rPr>
        <w:t>Low-</w:t>
      </w:r>
      <w:r w:rsidR="00CF56B0" w:rsidRPr="00145F17">
        <w:rPr>
          <w:rFonts w:ascii="Times New Roman" w:hAnsi="Times New Roman" w:cs="Arial"/>
          <w:lang w:val="en-US"/>
        </w:rPr>
        <w:t>tech</w:t>
      </w:r>
      <w:r w:rsidR="00646A70" w:rsidRPr="00145F17">
        <w:rPr>
          <w:rFonts w:ascii="Times New Roman" w:hAnsi="Times New Roman" w:cs="Arial"/>
          <w:lang w:val="en-US"/>
        </w:rPr>
        <w:t xml:space="preserve">; </w:t>
      </w:r>
      <w:r w:rsidR="00CF56B0" w:rsidRPr="00145F17">
        <w:rPr>
          <w:rFonts w:ascii="Times New Roman" w:hAnsi="Times New Roman" w:cs="Arial"/>
          <w:lang w:val="en-US"/>
        </w:rPr>
        <w:t>Mid-low tech</w:t>
      </w:r>
      <w:r w:rsidR="00646A70" w:rsidRPr="00145F17">
        <w:rPr>
          <w:rFonts w:ascii="Times New Roman" w:hAnsi="Times New Roman" w:cs="Arial"/>
          <w:lang w:val="en-US"/>
        </w:rPr>
        <w:t xml:space="preserve">; </w:t>
      </w:r>
      <w:r w:rsidR="00CF56B0" w:rsidRPr="00145F17">
        <w:rPr>
          <w:rFonts w:ascii="Times New Roman" w:hAnsi="Times New Roman" w:cs="Arial"/>
          <w:lang w:val="en-US"/>
        </w:rPr>
        <w:t>Mid-high tech</w:t>
      </w:r>
      <w:r w:rsidR="00646A70" w:rsidRPr="00145F17">
        <w:rPr>
          <w:rFonts w:ascii="Times New Roman" w:hAnsi="Times New Roman" w:cs="Arial"/>
          <w:lang w:val="en-US"/>
        </w:rPr>
        <w:t xml:space="preserve">; and </w:t>
      </w:r>
      <w:r w:rsidR="00AF76F6">
        <w:rPr>
          <w:rFonts w:ascii="Times New Roman" w:hAnsi="Times New Roman" w:cs="Arial"/>
          <w:lang w:val="en-US"/>
        </w:rPr>
        <w:t>High-</w:t>
      </w:r>
      <w:r w:rsidR="00CF56B0" w:rsidRPr="00145F17">
        <w:rPr>
          <w:rFonts w:ascii="Times New Roman" w:hAnsi="Times New Roman" w:cs="Arial"/>
          <w:lang w:val="en-US"/>
        </w:rPr>
        <w:t>tech</w:t>
      </w:r>
      <w:r w:rsidR="00BC6865" w:rsidRPr="00145F17">
        <w:rPr>
          <w:rFonts w:ascii="Times New Roman" w:hAnsi="Times New Roman" w:cs="Arial"/>
          <w:lang w:val="en-US"/>
        </w:rPr>
        <w:t>.</w:t>
      </w:r>
    </w:p>
    <w:p w:rsidR="0063422F" w:rsidRPr="00145F17" w:rsidRDefault="003A5B00" w:rsidP="00646A70">
      <w:pPr>
        <w:spacing w:after="140"/>
        <w:jc w:val="both"/>
        <w:rPr>
          <w:rFonts w:ascii="Times New Roman" w:hAnsi="Times New Roman" w:cs="Arial"/>
          <w:lang w:val="en-US"/>
        </w:rPr>
      </w:pPr>
      <w:r w:rsidRPr="00145F17">
        <w:rPr>
          <w:rFonts w:ascii="Times New Roman" w:hAnsi="Times New Roman" w:cs="Arial"/>
          <w:lang w:val="en-US"/>
        </w:rPr>
        <w:t xml:space="preserve">Another aspect that can suggest strategic asset seeking is investments in </w:t>
      </w:r>
      <w:r w:rsidR="00AF76F6">
        <w:rPr>
          <w:rFonts w:ascii="Times New Roman" w:hAnsi="Times New Roman" w:cs="Arial"/>
          <w:lang w:val="en-US"/>
        </w:rPr>
        <w:t>more-</w:t>
      </w:r>
      <w:r w:rsidRPr="00145F17">
        <w:rPr>
          <w:rFonts w:ascii="Times New Roman" w:hAnsi="Times New Roman" w:cs="Arial"/>
          <w:lang w:val="en-US"/>
        </w:rPr>
        <w:t>advanced economies, which te</w:t>
      </w:r>
      <w:r w:rsidR="00C3073E">
        <w:rPr>
          <w:rFonts w:ascii="Times New Roman" w:hAnsi="Times New Roman" w:cs="Arial"/>
          <w:lang w:val="en-US"/>
        </w:rPr>
        <w:t>nd to have richer knowledge base</w:t>
      </w:r>
      <w:r w:rsidRPr="00145F17">
        <w:rPr>
          <w:rFonts w:ascii="Times New Roman" w:hAnsi="Times New Roman" w:cs="Arial"/>
          <w:lang w:val="en-US"/>
        </w:rPr>
        <w:t>s</w:t>
      </w:r>
      <w:r w:rsidR="00C3073E">
        <w:rPr>
          <w:rFonts w:ascii="Times New Roman" w:hAnsi="Times New Roman" w:cs="Arial"/>
          <w:lang w:val="en-US"/>
        </w:rPr>
        <w:t>.</w:t>
      </w:r>
      <w:r w:rsidRPr="00145F17">
        <w:rPr>
          <w:rFonts w:ascii="Times New Roman" w:hAnsi="Times New Roman" w:cs="Arial"/>
          <w:lang w:val="en-US"/>
        </w:rPr>
        <w:t xml:space="preserve"> </w:t>
      </w:r>
      <w:r w:rsidR="00D32783" w:rsidRPr="00145F17">
        <w:rPr>
          <w:rFonts w:ascii="Times New Roman" w:hAnsi="Times New Roman" w:cs="Arial"/>
          <w:lang w:val="en-US"/>
        </w:rPr>
        <w:t xml:space="preserve">In order to allow the analysis of the geographical patterns of multilatinas’ M&amp;A activities, </w:t>
      </w:r>
      <w:r w:rsidR="00562EB2" w:rsidRPr="00145F17">
        <w:rPr>
          <w:rFonts w:ascii="Times New Roman" w:hAnsi="Times New Roman" w:cs="Arial"/>
          <w:lang w:val="en-US"/>
        </w:rPr>
        <w:t>the paper</w:t>
      </w:r>
      <w:r w:rsidR="00D32783" w:rsidRPr="00145F17">
        <w:rPr>
          <w:rFonts w:ascii="Times New Roman" w:hAnsi="Times New Roman" w:cs="Arial"/>
          <w:lang w:val="en-US"/>
        </w:rPr>
        <w:t xml:space="preserve"> aggregat</w:t>
      </w:r>
      <w:r w:rsidR="005957D1" w:rsidRPr="00145F17">
        <w:rPr>
          <w:rFonts w:ascii="Times New Roman" w:hAnsi="Times New Roman" w:cs="Arial"/>
          <w:lang w:val="en-US"/>
        </w:rPr>
        <w:t>e</w:t>
      </w:r>
      <w:r w:rsidR="00562EB2" w:rsidRPr="00145F17">
        <w:rPr>
          <w:rFonts w:ascii="Times New Roman" w:hAnsi="Times New Roman" w:cs="Arial"/>
          <w:lang w:val="en-US"/>
        </w:rPr>
        <w:t>s</w:t>
      </w:r>
      <w:r w:rsidR="00D32783" w:rsidRPr="00145F17">
        <w:rPr>
          <w:rFonts w:ascii="Times New Roman" w:hAnsi="Times New Roman" w:cs="Arial"/>
          <w:lang w:val="en-US"/>
        </w:rPr>
        <w:t xml:space="preserve"> </w:t>
      </w:r>
      <w:r w:rsidR="00C3073E">
        <w:rPr>
          <w:rFonts w:ascii="Times New Roman" w:hAnsi="Times New Roman" w:cs="Arial"/>
          <w:lang w:val="en-US"/>
        </w:rPr>
        <w:t>target countries</w:t>
      </w:r>
      <w:r w:rsidR="00D32783" w:rsidRPr="00145F17">
        <w:rPr>
          <w:rFonts w:ascii="Times New Roman" w:hAnsi="Times New Roman" w:cs="Arial"/>
          <w:lang w:val="en-US"/>
        </w:rPr>
        <w:t xml:space="preserve"> according to six regional groups:</w:t>
      </w:r>
      <w:r w:rsidR="00646A70" w:rsidRPr="00145F17">
        <w:rPr>
          <w:rFonts w:ascii="Times New Roman" w:hAnsi="Times New Roman" w:cs="Arial"/>
          <w:lang w:val="en-US"/>
        </w:rPr>
        <w:t xml:space="preserve"> </w:t>
      </w:r>
      <w:r w:rsidR="004A5149" w:rsidRPr="00145F17">
        <w:rPr>
          <w:rFonts w:ascii="Times New Roman" w:hAnsi="Times New Roman" w:cs="Arial"/>
          <w:lang w:val="en-US"/>
        </w:rPr>
        <w:t>Latin America &amp; Caribbean</w:t>
      </w:r>
      <w:r w:rsidR="00646A70" w:rsidRPr="00145F17">
        <w:rPr>
          <w:rFonts w:ascii="Times New Roman" w:hAnsi="Times New Roman" w:cs="Arial"/>
          <w:lang w:val="en-US"/>
        </w:rPr>
        <w:t xml:space="preserve">; </w:t>
      </w:r>
      <w:r w:rsidR="004A5149" w:rsidRPr="00145F17">
        <w:rPr>
          <w:rFonts w:ascii="Times New Roman" w:hAnsi="Times New Roman" w:cs="Arial"/>
          <w:lang w:val="en-US"/>
        </w:rPr>
        <w:t>United States</w:t>
      </w:r>
      <w:r w:rsidR="00646A70" w:rsidRPr="00145F17">
        <w:rPr>
          <w:rFonts w:ascii="Times New Roman" w:hAnsi="Times New Roman" w:cs="Arial"/>
          <w:lang w:val="en-US"/>
        </w:rPr>
        <w:t xml:space="preserve">; </w:t>
      </w:r>
      <w:r w:rsidR="004A5149" w:rsidRPr="00145F17">
        <w:rPr>
          <w:rFonts w:ascii="Times New Roman" w:hAnsi="Times New Roman" w:cs="Arial"/>
          <w:lang w:val="en-US"/>
        </w:rPr>
        <w:t>Europe (majority Western Europe</w:t>
      </w:r>
      <w:r w:rsidRPr="00145F17">
        <w:rPr>
          <w:rFonts w:ascii="Times New Roman" w:hAnsi="Times New Roman" w:cs="Arial"/>
          <w:lang w:val="en-US"/>
        </w:rPr>
        <w:t>, including Portugal and Spain</w:t>
      </w:r>
      <w:r w:rsidR="004A5149" w:rsidRPr="00145F17">
        <w:rPr>
          <w:rFonts w:ascii="Times New Roman" w:hAnsi="Times New Roman" w:cs="Arial"/>
          <w:lang w:val="en-US"/>
        </w:rPr>
        <w:t>)</w:t>
      </w:r>
      <w:r w:rsidR="00646A70" w:rsidRPr="00145F17">
        <w:rPr>
          <w:rFonts w:ascii="Times New Roman" w:hAnsi="Times New Roman" w:cs="Arial"/>
          <w:lang w:val="en-US"/>
        </w:rPr>
        <w:t xml:space="preserve">; </w:t>
      </w:r>
      <w:r w:rsidR="004A5149" w:rsidRPr="00145F17">
        <w:rPr>
          <w:rFonts w:ascii="Times New Roman" w:hAnsi="Times New Roman" w:cs="Arial"/>
          <w:lang w:val="en-US"/>
        </w:rPr>
        <w:t>Other Advanced Economies (incl. Canada, Australia, New Zealand, Japan, Israel and South Korea)</w:t>
      </w:r>
      <w:r w:rsidR="00646A70" w:rsidRPr="00145F17">
        <w:rPr>
          <w:rFonts w:ascii="Times New Roman" w:hAnsi="Times New Roman" w:cs="Arial"/>
          <w:lang w:val="en-US"/>
        </w:rPr>
        <w:t xml:space="preserve">; </w:t>
      </w:r>
      <w:r w:rsidR="004A5149" w:rsidRPr="00145F17">
        <w:rPr>
          <w:rFonts w:ascii="Times New Roman" w:hAnsi="Times New Roman" w:cs="Arial"/>
          <w:lang w:val="en-US"/>
        </w:rPr>
        <w:t>BRICS (incl. Russia</w:t>
      </w:r>
      <w:r w:rsidR="00646A70" w:rsidRPr="00145F17">
        <w:rPr>
          <w:rFonts w:ascii="Times New Roman" w:hAnsi="Times New Roman" w:cs="Arial"/>
          <w:lang w:val="en-US"/>
        </w:rPr>
        <w:t>, India, China and South Africa,</w:t>
      </w:r>
      <w:r w:rsidR="004A5149" w:rsidRPr="00145F17">
        <w:rPr>
          <w:rFonts w:ascii="Times New Roman" w:hAnsi="Times New Roman" w:cs="Arial"/>
          <w:lang w:val="en-US"/>
        </w:rPr>
        <w:t xml:space="preserve"> excl. Brazil)</w:t>
      </w:r>
      <w:r w:rsidR="00646A70" w:rsidRPr="00145F17">
        <w:rPr>
          <w:rFonts w:ascii="Times New Roman" w:hAnsi="Times New Roman" w:cs="Arial"/>
          <w:lang w:val="en-US"/>
        </w:rPr>
        <w:t xml:space="preserve">; </w:t>
      </w:r>
      <w:r w:rsidR="004A5149" w:rsidRPr="00145F17">
        <w:rPr>
          <w:rFonts w:ascii="Times New Roman" w:hAnsi="Times New Roman" w:cs="Arial"/>
          <w:lang w:val="en-US"/>
        </w:rPr>
        <w:t>Others</w:t>
      </w:r>
      <w:r w:rsidR="00F54209" w:rsidRPr="00145F17">
        <w:rPr>
          <w:rFonts w:ascii="Times New Roman" w:hAnsi="Times New Roman" w:cs="Arial"/>
          <w:lang w:val="en-US"/>
        </w:rPr>
        <w:t xml:space="preserve"> (incl. Asian, African and Middle East countries not includ</w:t>
      </w:r>
      <w:r w:rsidR="005957D1" w:rsidRPr="00145F17">
        <w:rPr>
          <w:rFonts w:ascii="Times New Roman" w:hAnsi="Times New Roman" w:cs="Arial"/>
          <w:lang w:val="en-US"/>
        </w:rPr>
        <w:t>ed</w:t>
      </w:r>
      <w:r w:rsidR="00F54209" w:rsidRPr="00145F17">
        <w:rPr>
          <w:rFonts w:ascii="Times New Roman" w:hAnsi="Times New Roman" w:cs="Arial"/>
          <w:lang w:val="en-US"/>
        </w:rPr>
        <w:t xml:space="preserve"> in the </w:t>
      </w:r>
      <w:r w:rsidR="00C3073E">
        <w:rPr>
          <w:rFonts w:ascii="Times New Roman" w:hAnsi="Times New Roman" w:cs="Arial"/>
          <w:lang w:val="en-US"/>
        </w:rPr>
        <w:t>aforementioned groups</w:t>
      </w:r>
      <w:r w:rsidR="00F54209" w:rsidRPr="00145F17">
        <w:rPr>
          <w:rFonts w:ascii="Times New Roman" w:hAnsi="Times New Roman" w:cs="Arial"/>
          <w:lang w:val="en-US"/>
        </w:rPr>
        <w:t>)</w:t>
      </w:r>
      <w:r w:rsidR="00BC6865" w:rsidRPr="00145F17">
        <w:rPr>
          <w:rFonts w:ascii="Times New Roman" w:hAnsi="Times New Roman" w:cs="Arial"/>
          <w:lang w:val="en-US"/>
        </w:rPr>
        <w:t>.</w:t>
      </w:r>
    </w:p>
    <w:p w:rsidR="00F54209" w:rsidRPr="00145F17" w:rsidRDefault="007F7395" w:rsidP="00960F79">
      <w:pPr>
        <w:spacing w:after="140"/>
        <w:jc w:val="both"/>
        <w:rPr>
          <w:rFonts w:ascii="Times New Roman" w:hAnsi="Times New Roman"/>
          <w:lang w:val="en-US"/>
        </w:rPr>
      </w:pPr>
      <w:r>
        <w:rPr>
          <w:rFonts w:ascii="Times New Roman" w:hAnsi="Times New Roman"/>
          <w:lang w:val="en-US"/>
        </w:rPr>
        <w:t>T</w:t>
      </w:r>
      <w:r w:rsidR="0063422F" w:rsidRPr="00145F17">
        <w:rPr>
          <w:rFonts w:ascii="Times New Roman" w:hAnsi="Times New Roman"/>
          <w:lang w:val="en-US"/>
        </w:rPr>
        <w:t xml:space="preserve">his paper has some caveats that shall </w:t>
      </w:r>
      <w:r w:rsidR="00123F64" w:rsidRPr="00145F17">
        <w:rPr>
          <w:rFonts w:ascii="Times New Roman" w:hAnsi="Times New Roman"/>
          <w:lang w:val="en-US"/>
        </w:rPr>
        <w:t>be</w:t>
      </w:r>
      <w:r w:rsidR="0063422F" w:rsidRPr="00145F17">
        <w:rPr>
          <w:rFonts w:ascii="Times New Roman" w:hAnsi="Times New Roman"/>
          <w:lang w:val="en-US"/>
        </w:rPr>
        <w:t xml:space="preserve"> </w:t>
      </w:r>
      <w:r w:rsidR="00646A70" w:rsidRPr="00145F17">
        <w:rPr>
          <w:rFonts w:ascii="Times New Roman" w:hAnsi="Times New Roman"/>
          <w:lang w:val="en-US"/>
        </w:rPr>
        <w:t>recogniz</w:t>
      </w:r>
      <w:r w:rsidR="005957D1" w:rsidRPr="00145F17">
        <w:rPr>
          <w:rFonts w:ascii="Times New Roman" w:hAnsi="Times New Roman"/>
          <w:lang w:val="en-US"/>
        </w:rPr>
        <w:t>ed</w:t>
      </w:r>
      <w:r w:rsidR="0063422F" w:rsidRPr="00145F17">
        <w:rPr>
          <w:rFonts w:ascii="Times New Roman" w:hAnsi="Times New Roman"/>
          <w:lang w:val="en-US"/>
        </w:rPr>
        <w:t xml:space="preserve">. </w:t>
      </w:r>
      <w:r w:rsidR="0064358A" w:rsidRPr="00145F17">
        <w:rPr>
          <w:rFonts w:ascii="Times New Roman" w:hAnsi="Times New Roman"/>
          <w:lang w:val="en-US"/>
        </w:rPr>
        <w:t xml:space="preserve">The analysis </w:t>
      </w:r>
      <w:r>
        <w:rPr>
          <w:rFonts w:ascii="Times New Roman" w:hAnsi="Times New Roman"/>
          <w:lang w:val="en-US"/>
        </w:rPr>
        <w:t xml:space="preserve">developed here </w:t>
      </w:r>
      <w:r w:rsidR="0064358A" w:rsidRPr="00145F17">
        <w:rPr>
          <w:rFonts w:ascii="Times New Roman" w:hAnsi="Times New Roman"/>
          <w:lang w:val="en-US"/>
        </w:rPr>
        <w:t xml:space="preserve">relies mainly on frequency tables, a methodological </w:t>
      </w:r>
      <w:r w:rsidR="0063422F" w:rsidRPr="00145F17">
        <w:rPr>
          <w:rFonts w:ascii="Times New Roman" w:hAnsi="Times New Roman"/>
          <w:lang w:val="en-US"/>
        </w:rPr>
        <w:t>choice base</w:t>
      </w:r>
      <w:r w:rsidR="0064358A" w:rsidRPr="00145F17">
        <w:rPr>
          <w:rFonts w:ascii="Times New Roman" w:hAnsi="Times New Roman"/>
          <w:lang w:val="en-US"/>
        </w:rPr>
        <w:t>d</w:t>
      </w:r>
      <w:r w:rsidR="0063422F" w:rsidRPr="00145F17">
        <w:rPr>
          <w:rFonts w:ascii="Times New Roman" w:hAnsi="Times New Roman"/>
          <w:lang w:val="en-US"/>
        </w:rPr>
        <w:t xml:space="preserve"> on the type of variables available. To increase </w:t>
      </w:r>
      <w:r>
        <w:rPr>
          <w:rFonts w:ascii="Times New Roman" w:hAnsi="Times New Roman"/>
          <w:lang w:val="en-US"/>
        </w:rPr>
        <w:t>the paper’s</w:t>
      </w:r>
      <w:r w:rsidR="0063422F" w:rsidRPr="00145F17">
        <w:rPr>
          <w:rFonts w:ascii="Times New Roman" w:hAnsi="Times New Roman"/>
          <w:lang w:val="en-US"/>
        </w:rPr>
        <w:t xml:space="preserve"> explanatory power in terms of M&amp;A drivers, </w:t>
      </w:r>
      <w:r w:rsidR="001C2773" w:rsidRPr="00145F17">
        <w:rPr>
          <w:rFonts w:ascii="Times New Roman" w:hAnsi="Times New Roman"/>
          <w:lang w:val="en-US"/>
        </w:rPr>
        <w:t>the analysis</w:t>
      </w:r>
      <w:r w:rsidR="0063422F" w:rsidRPr="00145F17">
        <w:rPr>
          <w:rFonts w:ascii="Times New Roman" w:hAnsi="Times New Roman"/>
          <w:lang w:val="en-US"/>
        </w:rPr>
        <w:t xml:space="preserve"> should incorporate other variables, such as cultural and geographical distance</w:t>
      </w:r>
      <w:r w:rsidR="00E87DF2" w:rsidRPr="00145F17">
        <w:rPr>
          <w:rFonts w:ascii="Times New Roman" w:hAnsi="Times New Roman"/>
          <w:lang w:val="en-US"/>
        </w:rPr>
        <w:t xml:space="preserve"> (though </w:t>
      </w:r>
      <w:r w:rsidR="001C2773" w:rsidRPr="00145F17">
        <w:rPr>
          <w:rFonts w:ascii="Times New Roman" w:hAnsi="Times New Roman"/>
          <w:lang w:val="en-US"/>
        </w:rPr>
        <w:t xml:space="preserve">those aspects are </w:t>
      </w:r>
      <w:r w:rsidR="00E87DF2" w:rsidRPr="00145F17">
        <w:rPr>
          <w:rFonts w:ascii="Times New Roman" w:hAnsi="Times New Roman"/>
          <w:lang w:val="en-US"/>
        </w:rPr>
        <w:t xml:space="preserve">rather </w:t>
      </w:r>
      <w:r w:rsidR="00E87DF2" w:rsidRPr="00145F17">
        <w:rPr>
          <w:rFonts w:ascii="Times New Roman" w:hAnsi="Times New Roman"/>
          <w:lang w:val="en-US"/>
        </w:rPr>
        <w:lastRenderedPageBreak/>
        <w:t>intuitive)</w:t>
      </w:r>
      <w:r w:rsidR="0063422F" w:rsidRPr="00145F17">
        <w:rPr>
          <w:rFonts w:ascii="Times New Roman" w:hAnsi="Times New Roman"/>
          <w:lang w:val="en-US"/>
        </w:rPr>
        <w:t xml:space="preserve">, inward FDI and trade flows with target nations, patents, and so forth. However, </w:t>
      </w:r>
      <w:r w:rsidR="00960F79" w:rsidRPr="00145F17">
        <w:rPr>
          <w:rFonts w:ascii="Times New Roman" w:hAnsi="Times New Roman"/>
          <w:lang w:val="en-US"/>
        </w:rPr>
        <w:t xml:space="preserve">it is reasonable to suppose </w:t>
      </w:r>
      <w:r w:rsidR="008C2476" w:rsidRPr="00145F17">
        <w:rPr>
          <w:rFonts w:ascii="Times New Roman" w:hAnsi="Times New Roman"/>
          <w:lang w:val="en-US"/>
        </w:rPr>
        <w:t>that a statistically more sophisticated analysis</w:t>
      </w:r>
      <w:r w:rsidR="00960F79" w:rsidRPr="00145F17">
        <w:rPr>
          <w:rFonts w:ascii="Times New Roman" w:hAnsi="Times New Roman"/>
          <w:lang w:val="en-US"/>
        </w:rPr>
        <w:t xml:space="preserve"> of multilatinas M&amp;As</w:t>
      </w:r>
      <w:r w:rsidR="008C2476" w:rsidRPr="00145F17">
        <w:rPr>
          <w:rFonts w:ascii="Times New Roman" w:hAnsi="Times New Roman"/>
          <w:lang w:val="en-US"/>
        </w:rPr>
        <w:t xml:space="preserve"> would </w:t>
      </w:r>
      <w:r w:rsidR="00960F79" w:rsidRPr="00145F17">
        <w:rPr>
          <w:rFonts w:ascii="Times New Roman" w:hAnsi="Times New Roman"/>
          <w:lang w:val="en-US"/>
        </w:rPr>
        <w:t xml:space="preserve">not </w:t>
      </w:r>
      <w:r w:rsidR="008C2476" w:rsidRPr="00145F17">
        <w:rPr>
          <w:rFonts w:ascii="Times New Roman" w:hAnsi="Times New Roman"/>
          <w:lang w:val="en-US"/>
        </w:rPr>
        <w:t xml:space="preserve">add </w:t>
      </w:r>
      <w:r w:rsidR="00960F79" w:rsidRPr="00145F17">
        <w:rPr>
          <w:rFonts w:ascii="Times New Roman" w:hAnsi="Times New Roman"/>
          <w:lang w:val="en-US"/>
        </w:rPr>
        <w:t xml:space="preserve">any further insights </w:t>
      </w:r>
      <w:r w:rsidRPr="00145F17">
        <w:rPr>
          <w:rFonts w:ascii="Times New Roman" w:hAnsi="Times New Roman"/>
          <w:lang w:val="en-US"/>
        </w:rPr>
        <w:t xml:space="preserve">to the study on knowledge flows, </w:t>
      </w:r>
      <w:r>
        <w:rPr>
          <w:rFonts w:ascii="Times New Roman" w:hAnsi="Times New Roman"/>
          <w:lang w:val="en-US"/>
        </w:rPr>
        <w:t xml:space="preserve">the utmost purpose of this paper, </w:t>
      </w:r>
      <w:r w:rsidR="00960F79" w:rsidRPr="00145F17">
        <w:rPr>
          <w:rFonts w:ascii="Times New Roman" w:hAnsi="Times New Roman"/>
          <w:lang w:val="en-US"/>
        </w:rPr>
        <w:t>than the o</w:t>
      </w:r>
      <w:r>
        <w:rPr>
          <w:rFonts w:ascii="Times New Roman" w:hAnsi="Times New Roman"/>
          <w:lang w:val="en-US"/>
        </w:rPr>
        <w:t>nes presented here.</w:t>
      </w:r>
    </w:p>
    <w:p w:rsidR="00C36BD2" w:rsidRPr="00145F17" w:rsidRDefault="004322F9" w:rsidP="000329CE">
      <w:pPr>
        <w:spacing w:before="280" w:after="140"/>
        <w:ind w:firstLine="0"/>
        <w:rPr>
          <w:rFonts w:ascii="Times New Roman" w:hAnsi="Times New Roman" w:cs="Arial"/>
          <w:b/>
          <w:lang w:val="en-US"/>
        </w:rPr>
      </w:pPr>
      <w:r w:rsidRPr="00145F17">
        <w:rPr>
          <w:rFonts w:ascii="Times New Roman" w:hAnsi="Times New Roman" w:cs="Arial"/>
          <w:b/>
          <w:lang w:val="en-US"/>
        </w:rPr>
        <w:t>4</w:t>
      </w:r>
      <w:r w:rsidR="004F42CD" w:rsidRPr="00145F17">
        <w:rPr>
          <w:rFonts w:ascii="Times New Roman" w:hAnsi="Times New Roman" w:cs="Arial"/>
          <w:b/>
          <w:lang w:val="en-US"/>
        </w:rPr>
        <w:t xml:space="preserve"> </w:t>
      </w:r>
      <w:r w:rsidR="00B808A7" w:rsidRPr="00145F17">
        <w:rPr>
          <w:rFonts w:ascii="Times New Roman" w:hAnsi="Times New Roman"/>
          <w:b/>
          <w:lang w:val="en-US"/>
        </w:rPr>
        <w:t>M&amp;A activities in Latin America: the broad picture</w:t>
      </w:r>
    </w:p>
    <w:p w:rsidR="00A77248" w:rsidRPr="00145F17" w:rsidRDefault="00960F79" w:rsidP="00F26F04">
      <w:pPr>
        <w:spacing w:after="140"/>
        <w:jc w:val="both"/>
        <w:rPr>
          <w:rFonts w:ascii="Times New Roman" w:hAnsi="Times New Roman"/>
          <w:lang w:val="en-US"/>
        </w:rPr>
      </w:pPr>
      <w:r w:rsidRPr="00145F17">
        <w:rPr>
          <w:rFonts w:ascii="Times New Roman" w:hAnsi="Times New Roman"/>
          <w:lang w:val="en-US"/>
        </w:rPr>
        <w:t>T</w:t>
      </w:r>
      <w:r w:rsidR="00B808A7" w:rsidRPr="00145F17">
        <w:rPr>
          <w:rFonts w:ascii="Times New Roman" w:hAnsi="Times New Roman"/>
          <w:lang w:val="en-US"/>
        </w:rPr>
        <w:t>his section look</w:t>
      </w:r>
      <w:r w:rsidRPr="00145F17">
        <w:rPr>
          <w:rFonts w:ascii="Times New Roman" w:hAnsi="Times New Roman"/>
          <w:lang w:val="en-US"/>
        </w:rPr>
        <w:t>s</w:t>
      </w:r>
      <w:r w:rsidR="00B808A7" w:rsidRPr="00145F17">
        <w:rPr>
          <w:rFonts w:ascii="Times New Roman" w:hAnsi="Times New Roman"/>
          <w:lang w:val="en-US"/>
        </w:rPr>
        <w:t xml:space="preserve"> at the general patterns of M&amp;A activities involving Argentina, Brazil, Chile and Mexico</w:t>
      </w:r>
      <w:r w:rsidR="00A0770A" w:rsidRPr="00145F17">
        <w:rPr>
          <w:rFonts w:ascii="Times New Roman" w:hAnsi="Times New Roman"/>
          <w:lang w:val="en-US"/>
        </w:rPr>
        <w:t>. The aim here is to get a better understanding of the M&amp;A activity in</w:t>
      </w:r>
      <w:r w:rsidR="00D01FE4">
        <w:rPr>
          <w:rFonts w:ascii="Times New Roman" w:hAnsi="Times New Roman"/>
          <w:lang w:val="en-US"/>
        </w:rPr>
        <w:t xml:space="preserve">to, </w:t>
      </w:r>
      <w:r w:rsidR="00812E46" w:rsidRPr="00145F17">
        <w:rPr>
          <w:rFonts w:ascii="Times New Roman" w:hAnsi="Times New Roman"/>
          <w:lang w:val="en-US"/>
        </w:rPr>
        <w:t>from</w:t>
      </w:r>
      <w:r w:rsidR="00D01FE4">
        <w:rPr>
          <w:rFonts w:ascii="Times New Roman" w:hAnsi="Times New Roman"/>
          <w:lang w:val="en-US"/>
        </w:rPr>
        <w:t xml:space="preserve"> and within</w:t>
      </w:r>
      <w:r w:rsidR="00812E46" w:rsidRPr="00145F17">
        <w:rPr>
          <w:rFonts w:ascii="Times New Roman" w:hAnsi="Times New Roman"/>
          <w:lang w:val="en-US"/>
        </w:rPr>
        <w:t xml:space="preserve"> Latin America</w:t>
      </w:r>
      <w:r w:rsidR="00A0770A" w:rsidRPr="00145F17">
        <w:rPr>
          <w:rFonts w:ascii="Times New Roman" w:hAnsi="Times New Roman"/>
          <w:lang w:val="en-US"/>
        </w:rPr>
        <w:t xml:space="preserve">, and the relative importance of </w:t>
      </w:r>
      <w:r w:rsidR="00565E79" w:rsidRPr="00145F17">
        <w:rPr>
          <w:rFonts w:ascii="Times New Roman" w:hAnsi="Times New Roman"/>
          <w:lang w:val="en-US"/>
        </w:rPr>
        <w:t>its</w:t>
      </w:r>
      <w:r w:rsidR="00A0770A" w:rsidRPr="00145F17">
        <w:rPr>
          <w:rFonts w:ascii="Times New Roman" w:hAnsi="Times New Roman"/>
          <w:lang w:val="en-US"/>
        </w:rPr>
        <w:t xml:space="preserve"> different orientation – inward, outward and domestic</w:t>
      </w:r>
      <w:r w:rsidR="00D01FE4">
        <w:rPr>
          <w:rFonts w:ascii="Times New Roman" w:hAnsi="Times New Roman"/>
          <w:lang w:val="en-US"/>
        </w:rPr>
        <w:t>, respectively</w:t>
      </w:r>
      <w:r w:rsidR="00A0770A" w:rsidRPr="00145F17">
        <w:rPr>
          <w:rFonts w:ascii="Times New Roman" w:hAnsi="Times New Roman"/>
          <w:lang w:val="en-US"/>
        </w:rPr>
        <w:t xml:space="preserve">. </w:t>
      </w:r>
    </w:p>
    <w:p w:rsidR="001F69E7" w:rsidRPr="00145F17" w:rsidRDefault="00A77248" w:rsidP="00F26F04">
      <w:pPr>
        <w:spacing w:after="140"/>
        <w:jc w:val="both"/>
        <w:rPr>
          <w:rFonts w:ascii="Times New Roman" w:hAnsi="Times New Roman"/>
          <w:lang w:val="en-US"/>
        </w:rPr>
      </w:pPr>
      <w:r w:rsidRPr="00145F17">
        <w:rPr>
          <w:rFonts w:ascii="Times New Roman" w:hAnsi="Times New Roman"/>
          <w:lang w:val="en-US"/>
        </w:rPr>
        <w:t xml:space="preserve">Merger, acquisitions and strategic alliances </w:t>
      </w:r>
      <w:r w:rsidRPr="00145F17">
        <w:rPr>
          <w:rFonts w:ascii="Times New Roman" w:hAnsi="Times New Roman" w:cs="Arial"/>
          <w:lang w:val="en-US"/>
        </w:rPr>
        <w:t xml:space="preserve">are </w:t>
      </w:r>
      <w:r w:rsidR="00646A70" w:rsidRPr="00145F17">
        <w:rPr>
          <w:rFonts w:ascii="Times New Roman" w:hAnsi="Times New Roman" w:cs="Arial"/>
          <w:lang w:val="en-US"/>
        </w:rPr>
        <w:t>organization</w:t>
      </w:r>
      <w:r w:rsidRPr="00145F17">
        <w:rPr>
          <w:rFonts w:ascii="Times New Roman" w:hAnsi="Times New Roman" w:cs="Arial"/>
          <w:lang w:val="en-US"/>
        </w:rPr>
        <w:t xml:space="preserve"> modes alternative to organic growth. </w:t>
      </w:r>
      <w:r w:rsidRPr="00145F17">
        <w:rPr>
          <w:rFonts w:ascii="Times New Roman" w:hAnsi="Times New Roman"/>
          <w:lang w:val="en-US"/>
        </w:rPr>
        <w:t xml:space="preserve">They have </w:t>
      </w:r>
      <w:r w:rsidR="00123F64" w:rsidRPr="00145F17">
        <w:rPr>
          <w:rFonts w:ascii="Times New Roman" w:hAnsi="Times New Roman"/>
          <w:lang w:val="en-US"/>
        </w:rPr>
        <w:t>been</w:t>
      </w:r>
      <w:r w:rsidRPr="00145F17">
        <w:rPr>
          <w:rFonts w:ascii="Times New Roman" w:hAnsi="Times New Roman"/>
          <w:lang w:val="en-US"/>
        </w:rPr>
        <w:t xml:space="preserve"> increasingly appli</w:t>
      </w:r>
      <w:r w:rsidR="005957D1" w:rsidRPr="00145F17">
        <w:rPr>
          <w:rFonts w:ascii="Times New Roman" w:hAnsi="Times New Roman"/>
          <w:lang w:val="en-US"/>
        </w:rPr>
        <w:t>ed</w:t>
      </w:r>
      <w:r w:rsidRPr="00145F17">
        <w:rPr>
          <w:rFonts w:ascii="Times New Roman" w:hAnsi="Times New Roman"/>
          <w:lang w:val="en-US"/>
        </w:rPr>
        <w:t xml:space="preserve"> by </w:t>
      </w:r>
      <w:r w:rsidR="00966EA6">
        <w:rPr>
          <w:rFonts w:ascii="Times New Roman" w:hAnsi="Times New Roman"/>
          <w:lang w:val="en-US"/>
        </w:rPr>
        <w:t>companies</w:t>
      </w:r>
      <w:r w:rsidRPr="00145F17">
        <w:rPr>
          <w:rFonts w:ascii="Times New Roman" w:hAnsi="Times New Roman"/>
          <w:lang w:val="en-US"/>
        </w:rPr>
        <w:t xml:space="preserve"> from different countries, and with both market</w:t>
      </w:r>
      <w:r w:rsidR="00B9625B">
        <w:rPr>
          <w:rFonts w:ascii="Times New Roman" w:hAnsi="Times New Roman"/>
          <w:lang w:val="en-US"/>
        </w:rPr>
        <w:t>-seeking</w:t>
      </w:r>
      <w:r w:rsidRPr="00145F17">
        <w:rPr>
          <w:rFonts w:ascii="Times New Roman" w:hAnsi="Times New Roman"/>
          <w:lang w:val="en-US"/>
        </w:rPr>
        <w:t xml:space="preserve"> and strategic asset</w:t>
      </w:r>
      <w:r w:rsidR="00B9625B">
        <w:rPr>
          <w:rFonts w:ascii="Times New Roman" w:hAnsi="Times New Roman"/>
          <w:lang w:val="en-US"/>
        </w:rPr>
        <w:t>-seeking</w:t>
      </w:r>
      <w:r w:rsidRPr="00145F17">
        <w:rPr>
          <w:rFonts w:ascii="Times New Roman" w:hAnsi="Times New Roman"/>
          <w:lang w:val="en-US"/>
        </w:rPr>
        <w:t xml:space="preserve"> motivations, such as strengthening market position both domestically and abroad, or gaining access to strategic assets possess</w:t>
      </w:r>
      <w:r w:rsidR="005957D1" w:rsidRPr="00145F17">
        <w:rPr>
          <w:rFonts w:ascii="Times New Roman" w:hAnsi="Times New Roman"/>
          <w:lang w:val="en-US"/>
        </w:rPr>
        <w:t>ed</w:t>
      </w:r>
      <w:r w:rsidRPr="00145F17">
        <w:rPr>
          <w:rFonts w:ascii="Times New Roman" w:hAnsi="Times New Roman"/>
          <w:lang w:val="en-US"/>
        </w:rPr>
        <w:t xml:space="preserve"> by target </w:t>
      </w:r>
      <w:r w:rsidR="00966EA6">
        <w:rPr>
          <w:rFonts w:ascii="Times New Roman" w:hAnsi="Times New Roman"/>
          <w:lang w:val="en-US"/>
        </w:rPr>
        <w:t>companies</w:t>
      </w:r>
      <w:r w:rsidRPr="00145F17">
        <w:rPr>
          <w:rFonts w:ascii="Times New Roman" w:hAnsi="Times New Roman"/>
          <w:lang w:val="en-US"/>
        </w:rPr>
        <w:t xml:space="preserve"> (Goldstein, 2007b; Duysters et al.</w:t>
      </w:r>
      <w:r w:rsidR="00D26FFF" w:rsidRPr="00145F17">
        <w:rPr>
          <w:rFonts w:ascii="Times New Roman" w:hAnsi="Times New Roman"/>
          <w:lang w:val="en-US"/>
        </w:rPr>
        <w:t>, 2008; Pradhan, 2010; Carvalho</w:t>
      </w:r>
      <w:r w:rsidRPr="00145F17">
        <w:rPr>
          <w:rFonts w:ascii="Times New Roman" w:hAnsi="Times New Roman"/>
          <w:lang w:val="en-US"/>
        </w:rPr>
        <w:t xml:space="preserve">, </w:t>
      </w:r>
      <w:r w:rsidR="00D26FFF" w:rsidRPr="00145F17">
        <w:rPr>
          <w:rFonts w:ascii="Times New Roman" w:hAnsi="Times New Roman"/>
          <w:lang w:val="en-US"/>
        </w:rPr>
        <w:t xml:space="preserve">Costa and Duysters, </w:t>
      </w:r>
      <w:r w:rsidRPr="00145F17">
        <w:rPr>
          <w:rFonts w:ascii="Times New Roman" w:hAnsi="Times New Roman"/>
          <w:lang w:val="en-US"/>
        </w:rPr>
        <w:t>2010</w:t>
      </w:r>
      <w:r w:rsidR="00D26FFF" w:rsidRPr="00145F17">
        <w:rPr>
          <w:rFonts w:ascii="Times New Roman" w:hAnsi="Times New Roman"/>
          <w:lang w:val="en-US"/>
        </w:rPr>
        <w:t>b</w:t>
      </w:r>
      <w:r w:rsidRPr="00145F17">
        <w:rPr>
          <w:rFonts w:ascii="Times New Roman" w:hAnsi="Times New Roman"/>
          <w:lang w:val="en-US"/>
        </w:rPr>
        <w:t xml:space="preserve">). This </w:t>
      </w:r>
      <w:r w:rsidR="009D6817" w:rsidRPr="00145F17">
        <w:rPr>
          <w:rFonts w:ascii="Times New Roman" w:hAnsi="Times New Roman"/>
          <w:lang w:val="en-US"/>
        </w:rPr>
        <w:t xml:space="preserve">reliance on M&amp;As </w:t>
      </w:r>
      <w:r w:rsidRPr="00145F17">
        <w:rPr>
          <w:rFonts w:ascii="Times New Roman" w:hAnsi="Times New Roman"/>
          <w:lang w:val="en-US"/>
        </w:rPr>
        <w:t xml:space="preserve">has </w:t>
      </w:r>
      <w:r w:rsidR="00123F64" w:rsidRPr="00145F17">
        <w:rPr>
          <w:rFonts w:ascii="Times New Roman" w:hAnsi="Times New Roman"/>
          <w:lang w:val="en-US"/>
        </w:rPr>
        <w:t>been</w:t>
      </w:r>
      <w:r w:rsidRPr="00145F17">
        <w:rPr>
          <w:rFonts w:ascii="Times New Roman" w:hAnsi="Times New Roman"/>
          <w:lang w:val="en-US"/>
        </w:rPr>
        <w:t xml:space="preserve"> particularly true for the case of emerging country </w:t>
      </w:r>
      <w:r w:rsidR="00966EA6">
        <w:rPr>
          <w:rFonts w:ascii="Times New Roman" w:hAnsi="Times New Roman"/>
          <w:lang w:val="en-US"/>
        </w:rPr>
        <w:t>companies</w:t>
      </w:r>
      <w:r w:rsidRPr="00145F17">
        <w:rPr>
          <w:rFonts w:ascii="Times New Roman" w:hAnsi="Times New Roman"/>
          <w:lang w:val="en-US"/>
        </w:rPr>
        <w:t xml:space="preserve"> (BCG, 2011). According to the Who’s Who Legal (2010) “Asia and Latin America are likely to be the most active in M&amp;A</w:t>
      </w:r>
      <w:r w:rsidR="00BF0A5D">
        <w:rPr>
          <w:rFonts w:ascii="Times New Roman" w:hAnsi="Times New Roman"/>
          <w:lang w:val="en-US"/>
        </w:rPr>
        <w:t xml:space="preserve"> market in the next few years”.</w:t>
      </w:r>
    </w:p>
    <w:p w:rsidR="001F69E7" w:rsidRPr="00145F17" w:rsidRDefault="00B719E9" w:rsidP="000329CE">
      <w:pPr>
        <w:spacing w:after="140"/>
        <w:ind w:firstLine="0"/>
        <w:jc w:val="both"/>
        <w:rPr>
          <w:rFonts w:ascii="Times New Roman" w:hAnsi="Times New Roman"/>
          <w:b/>
          <w:lang w:val="en-US"/>
        </w:rPr>
      </w:pPr>
      <w:r w:rsidRPr="00145F17">
        <w:rPr>
          <w:rFonts w:ascii="Times New Roman" w:hAnsi="Times New Roman"/>
          <w:b/>
          <w:lang w:val="en-US"/>
        </w:rPr>
        <w:t xml:space="preserve">4.1 </w:t>
      </w:r>
      <w:r w:rsidR="00B808A7" w:rsidRPr="00145F17">
        <w:rPr>
          <w:rFonts w:ascii="Times New Roman" w:hAnsi="Times New Roman" w:cs="Arial"/>
          <w:b/>
          <w:lang w:val="en-US"/>
        </w:rPr>
        <w:t>General trends on multilatinas’ M&amp;A activities</w:t>
      </w:r>
    </w:p>
    <w:p w:rsidR="00A77248" w:rsidRPr="00145F17" w:rsidRDefault="00A77248" w:rsidP="00F26F04">
      <w:pPr>
        <w:spacing w:after="140"/>
        <w:jc w:val="both"/>
        <w:rPr>
          <w:rFonts w:ascii="Times New Roman" w:hAnsi="Times New Roman"/>
          <w:lang w:val="en-US"/>
        </w:rPr>
      </w:pPr>
      <w:r w:rsidRPr="00145F17">
        <w:rPr>
          <w:rFonts w:ascii="Times New Roman" w:hAnsi="Times New Roman"/>
          <w:lang w:val="en-US"/>
        </w:rPr>
        <w:t>Merger and acquisitions are directly associat</w:t>
      </w:r>
      <w:r w:rsidR="005957D1" w:rsidRPr="00145F17">
        <w:rPr>
          <w:rFonts w:ascii="Times New Roman" w:hAnsi="Times New Roman"/>
          <w:lang w:val="en-US"/>
        </w:rPr>
        <w:t>ed</w:t>
      </w:r>
      <w:r w:rsidRPr="00145F17">
        <w:rPr>
          <w:rFonts w:ascii="Times New Roman" w:hAnsi="Times New Roman"/>
          <w:lang w:val="en-US"/>
        </w:rPr>
        <w:t xml:space="preserve"> with foreign direct investments (FDI). Inbound and outbound M&amp;As, in particularly, have account</w:t>
      </w:r>
      <w:r w:rsidR="005957D1" w:rsidRPr="00145F17">
        <w:rPr>
          <w:rFonts w:ascii="Times New Roman" w:hAnsi="Times New Roman"/>
          <w:lang w:val="en-US"/>
        </w:rPr>
        <w:t>ed</w:t>
      </w:r>
      <w:r w:rsidRPr="00145F17">
        <w:rPr>
          <w:rFonts w:ascii="Times New Roman" w:hAnsi="Times New Roman"/>
          <w:lang w:val="en-US"/>
        </w:rPr>
        <w:t xml:space="preserve"> for an increasing share of FDI inflows and outflows, respectively. For instance, </w:t>
      </w:r>
      <w:r w:rsidRPr="00145F17">
        <w:rPr>
          <w:rFonts w:ascii="Times New Roman" w:hAnsi="Times New Roman" w:cs="Arial"/>
          <w:lang w:val="en-US"/>
        </w:rPr>
        <w:t>outbound M&amp;As represent</w:t>
      </w:r>
      <w:r w:rsidR="005957D1" w:rsidRPr="00145F17">
        <w:rPr>
          <w:rFonts w:ascii="Times New Roman" w:hAnsi="Times New Roman" w:cs="Arial"/>
          <w:lang w:val="en-US"/>
        </w:rPr>
        <w:t>ed</w:t>
      </w:r>
      <w:r w:rsidRPr="00145F17">
        <w:rPr>
          <w:rFonts w:ascii="Times New Roman" w:hAnsi="Times New Roman" w:cs="Arial"/>
          <w:lang w:val="en-US"/>
        </w:rPr>
        <w:t xml:space="preserve"> 66 </w:t>
      </w:r>
      <w:r w:rsidR="002E7544">
        <w:rPr>
          <w:rFonts w:ascii="Times New Roman" w:hAnsi="Times New Roman" w:cs="Arial"/>
          <w:lang w:val="en-US"/>
        </w:rPr>
        <w:t>percent</w:t>
      </w:r>
      <w:r w:rsidRPr="00145F17">
        <w:rPr>
          <w:rFonts w:ascii="Times New Roman" w:hAnsi="Times New Roman" w:cs="Arial"/>
          <w:lang w:val="en-US"/>
        </w:rPr>
        <w:t xml:space="preserve"> of the total FDI outflows from emerging co</w:t>
      </w:r>
      <w:r w:rsidR="0001194F" w:rsidRPr="00145F17">
        <w:rPr>
          <w:rFonts w:ascii="Times New Roman" w:hAnsi="Times New Roman" w:cs="Arial"/>
          <w:lang w:val="en-US"/>
        </w:rPr>
        <w:t xml:space="preserve">untries </w:t>
      </w:r>
      <w:r w:rsidR="00911E04" w:rsidRPr="00145F17">
        <w:rPr>
          <w:rFonts w:ascii="Times New Roman" w:hAnsi="Times New Roman" w:cs="Arial"/>
          <w:lang w:val="en-US"/>
        </w:rPr>
        <w:t xml:space="preserve">in 2008 </w:t>
      </w:r>
      <w:r w:rsidR="0001194F" w:rsidRPr="00145F17">
        <w:rPr>
          <w:rFonts w:ascii="Times New Roman" w:hAnsi="Times New Roman" w:cs="Arial"/>
          <w:lang w:val="en-US"/>
        </w:rPr>
        <w:t>(UNCTAD, 2009 by Bhagat, Malhotra and Zhu</w:t>
      </w:r>
      <w:r w:rsidRPr="00145F17">
        <w:rPr>
          <w:rFonts w:ascii="Times New Roman" w:hAnsi="Times New Roman" w:cs="Arial"/>
          <w:lang w:val="en-US"/>
        </w:rPr>
        <w:t>, 2011).</w:t>
      </w:r>
    </w:p>
    <w:p w:rsidR="00A77248" w:rsidRPr="00145F17" w:rsidRDefault="00251716" w:rsidP="00F26F04">
      <w:pPr>
        <w:spacing w:after="140"/>
        <w:jc w:val="center"/>
        <w:rPr>
          <w:rFonts w:ascii="Times New Roman" w:hAnsi="Times New Roman"/>
          <w:lang w:val="en-US"/>
        </w:rPr>
      </w:pPr>
      <w:r w:rsidRPr="00145F17">
        <w:rPr>
          <w:rFonts w:ascii="Times New Roman" w:hAnsi="Times New Roman"/>
          <w:color w:val="3366FF"/>
          <w:lang w:val="en-US"/>
        </w:rPr>
        <w:t xml:space="preserve">----------- </w:t>
      </w:r>
      <w:r w:rsidR="00A77248" w:rsidRPr="00145F17">
        <w:rPr>
          <w:rFonts w:ascii="Times New Roman" w:hAnsi="Times New Roman"/>
          <w:color w:val="3366FF"/>
          <w:lang w:val="en-US"/>
        </w:rPr>
        <w:t xml:space="preserve">CHART 1 </w:t>
      </w:r>
      <w:r w:rsidRPr="00145F17">
        <w:rPr>
          <w:rFonts w:ascii="Times New Roman" w:hAnsi="Times New Roman"/>
          <w:color w:val="3366FF"/>
          <w:lang w:val="en-US"/>
        </w:rPr>
        <w:t>about here ---------</w:t>
      </w:r>
    </w:p>
    <w:p w:rsidR="00B318CE" w:rsidRPr="00145F17" w:rsidRDefault="00F5777F" w:rsidP="00F26F04">
      <w:pPr>
        <w:spacing w:after="140"/>
        <w:jc w:val="both"/>
        <w:rPr>
          <w:rFonts w:ascii="Times New Roman" w:hAnsi="Times New Roman"/>
          <w:lang w:val="en-US"/>
        </w:rPr>
      </w:pPr>
      <w:r w:rsidRPr="00145F17">
        <w:rPr>
          <w:rFonts w:ascii="Times New Roman" w:hAnsi="Times New Roman"/>
          <w:lang w:val="en-US"/>
        </w:rPr>
        <w:lastRenderedPageBreak/>
        <w:t>Chart 1 presents the aggregat</w:t>
      </w:r>
      <w:r w:rsidR="005957D1" w:rsidRPr="00145F17">
        <w:rPr>
          <w:rFonts w:ascii="Times New Roman" w:hAnsi="Times New Roman"/>
          <w:lang w:val="en-US"/>
        </w:rPr>
        <w:t>ed</w:t>
      </w:r>
      <w:r w:rsidRPr="00145F17">
        <w:rPr>
          <w:rFonts w:ascii="Times New Roman" w:hAnsi="Times New Roman"/>
          <w:lang w:val="en-US"/>
        </w:rPr>
        <w:t xml:space="preserve"> inward and outward M&amp;A activities </w:t>
      </w:r>
      <w:r w:rsidR="00911E04" w:rsidRPr="00145F17">
        <w:rPr>
          <w:rFonts w:ascii="Times New Roman" w:hAnsi="Times New Roman"/>
          <w:lang w:val="en-US"/>
        </w:rPr>
        <w:t xml:space="preserve">and the FDI flows </w:t>
      </w:r>
      <w:r w:rsidRPr="00145F17">
        <w:rPr>
          <w:rFonts w:ascii="Times New Roman" w:hAnsi="Times New Roman"/>
          <w:lang w:val="en-US"/>
        </w:rPr>
        <w:t>for Argen</w:t>
      </w:r>
      <w:r w:rsidR="00911E04">
        <w:rPr>
          <w:rFonts w:ascii="Times New Roman" w:hAnsi="Times New Roman"/>
          <w:lang w:val="en-US"/>
        </w:rPr>
        <w:t>tina, Brazil, Chile and Mexico</w:t>
      </w:r>
      <w:r w:rsidRPr="00145F17">
        <w:rPr>
          <w:rFonts w:ascii="Times New Roman" w:hAnsi="Times New Roman"/>
          <w:lang w:val="en-US"/>
        </w:rPr>
        <w:t xml:space="preserve">. </w:t>
      </w:r>
      <w:r w:rsidR="00D71A9A" w:rsidRPr="00145F17">
        <w:rPr>
          <w:rFonts w:ascii="Times New Roman" w:hAnsi="Times New Roman"/>
          <w:lang w:val="en-US"/>
        </w:rPr>
        <w:t>It</w:t>
      </w:r>
      <w:r w:rsidR="00DE5611" w:rsidRPr="00145F17">
        <w:rPr>
          <w:rFonts w:ascii="Times New Roman" w:hAnsi="Times New Roman"/>
          <w:lang w:val="en-US"/>
        </w:rPr>
        <w:t xml:space="preserve"> is worth </w:t>
      </w:r>
      <w:r w:rsidR="00F560F5" w:rsidRPr="00145F17">
        <w:rPr>
          <w:rFonts w:ascii="Times New Roman" w:hAnsi="Times New Roman"/>
          <w:lang w:val="en-US"/>
        </w:rPr>
        <w:t>noting</w:t>
      </w:r>
      <w:r w:rsidR="00DE5611" w:rsidRPr="00145F17">
        <w:rPr>
          <w:rFonts w:ascii="Times New Roman" w:hAnsi="Times New Roman"/>
          <w:lang w:val="en-US"/>
        </w:rPr>
        <w:t xml:space="preserve"> that </w:t>
      </w:r>
      <w:r w:rsidR="00A715F8" w:rsidRPr="00145F17">
        <w:rPr>
          <w:rFonts w:ascii="Times New Roman" w:hAnsi="Times New Roman"/>
          <w:lang w:val="en-US"/>
        </w:rPr>
        <w:t>this paper</w:t>
      </w:r>
      <w:r w:rsidR="00DE5611" w:rsidRPr="00145F17">
        <w:rPr>
          <w:rFonts w:ascii="Times New Roman" w:hAnsi="Times New Roman"/>
          <w:lang w:val="en-US"/>
        </w:rPr>
        <w:t xml:space="preserve"> </w:t>
      </w:r>
      <w:r w:rsidR="00911E04">
        <w:rPr>
          <w:rFonts w:ascii="Times New Roman" w:hAnsi="Times New Roman"/>
          <w:lang w:val="en-US"/>
        </w:rPr>
        <w:t>compares</w:t>
      </w:r>
      <w:r w:rsidR="00DE5611" w:rsidRPr="00145F17">
        <w:rPr>
          <w:rFonts w:ascii="Times New Roman" w:hAnsi="Times New Roman"/>
          <w:lang w:val="en-US"/>
        </w:rPr>
        <w:t xml:space="preserve"> </w:t>
      </w:r>
      <w:r w:rsidR="00A715F8" w:rsidRPr="00145F17">
        <w:rPr>
          <w:rFonts w:ascii="Times New Roman" w:hAnsi="Times New Roman"/>
          <w:lang w:val="en-US"/>
        </w:rPr>
        <w:t xml:space="preserve">the </w:t>
      </w:r>
      <w:r w:rsidR="00DE5611" w:rsidRPr="00145F17">
        <w:rPr>
          <w:rFonts w:ascii="Times New Roman" w:hAnsi="Times New Roman"/>
          <w:lang w:val="en-US"/>
        </w:rPr>
        <w:t>number of deals with value of FDI flows</w:t>
      </w:r>
      <w:r w:rsidR="00A715F8" w:rsidRPr="00145F17">
        <w:rPr>
          <w:rFonts w:ascii="Times New Roman" w:hAnsi="Times New Roman"/>
          <w:lang w:val="en-US"/>
        </w:rPr>
        <w:t xml:space="preserve"> (in US dollars)</w:t>
      </w:r>
      <w:r w:rsidR="00DE5611" w:rsidRPr="00145F17">
        <w:rPr>
          <w:rFonts w:ascii="Times New Roman" w:hAnsi="Times New Roman"/>
          <w:lang w:val="en-US"/>
        </w:rPr>
        <w:t xml:space="preserve">. Though this </w:t>
      </w:r>
      <w:r w:rsidR="00A715F8" w:rsidRPr="00145F17">
        <w:rPr>
          <w:rFonts w:ascii="Times New Roman" w:hAnsi="Times New Roman"/>
          <w:lang w:val="en-US"/>
        </w:rPr>
        <w:t xml:space="preserve">comparison </w:t>
      </w:r>
      <w:r w:rsidR="00DE5611" w:rsidRPr="00145F17">
        <w:rPr>
          <w:rFonts w:ascii="Times New Roman" w:hAnsi="Times New Roman"/>
          <w:lang w:val="en-US"/>
        </w:rPr>
        <w:t xml:space="preserve">does not allow </w:t>
      </w:r>
      <w:r w:rsidR="00A715F8" w:rsidRPr="00145F17">
        <w:rPr>
          <w:rFonts w:ascii="Times New Roman" w:hAnsi="Times New Roman"/>
          <w:lang w:val="en-US"/>
        </w:rPr>
        <w:t>the identification of</w:t>
      </w:r>
      <w:r w:rsidR="00DE5611" w:rsidRPr="00145F17">
        <w:rPr>
          <w:rFonts w:ascii="Times New Roman" w:hAnsi="Times New Roman"/>
          <w:lang w:val="en-US"/>
        </w:rPr>
        <w:t xml:space="preserve"> the share of FDI flows account</w:t>
      </w:r>
      <w:r w:rsidR="005957D1" w:rsidRPr="00145F17">
        <w:rPr>
          <w:rFonts w:ascii="Times New Roman" w:hAnsi="Times New Roman"/>
          <w:lang w:val="en-US"/>
        </w:rPr>
        <w:t>ed</w:t>
      </w:r>
      <w:r w:rsidR="00DE5611" w:rsidRPr="00145F17">
        <w:rPr>
          <w:rFonts w:ascii="Times New Roman" w:hAnsi="Times New Roman"/>
          <w:lang w:val="en-US"/>
        </w:rPr>
        <w:t xml:space="preserve"> by M&amp;A activities, </w:t>
      </w:r>
      <w:r w:rsidR="00D71A9A" w:rsidRPr="00145F17">
        <w:rPr>
          <w:rFonts w:ascii="Times New Roman" w:hAnsi="Times New Roman"/>
          <w:lang w:val="en-US"/>
        </w:rPr>
        <w:t>it</w:t>
      </w:r>
      <w:r w:rsidR="00DE5611" w:rsidRPr="00145F17">
        <w:rPr>
          <w:rFonts w:ascii="Times New Roman" w:hAnsi="Times New Roman"/>
          <w:lang w:val="en-US"/>
        </w:rPr>
        <w:t xml:space="preserve"> can give some hints on this regard. The two curves follow basically the same patterns, suggesting a strong association between FDI flows and M&amp;A activities for the four countries </w:t>
      </w:r>
      <w:r w:rsidR="00646A70" w:rsidRPr="00145F17">
        <w:rPr>
          <w:rFonts w:ascii="Times New Roman" w:hAnsi="Times New Roman"/>
          <w:lang w:val="en-US"/>
        </w:rPr>
        <w:t>analyz</w:t>
      </w:r>
      <w:r w:rsidR="005957D1" w:rsidRPr="00145F17">
        <w:rPr>
          <w:rFonts w:ascii="Times New Roman" w:hAnsi="Times New Roman"/>
          <w:lang w:val="en-US"/>
        </w:rPr>
        <w:t>ed</w:t>
      </w:r>
      <w:r w:rsidR="00DE5611" w:rsidRPr="00145F17">
        <w:rPr>
          <w:rFonts w:ascii="Times New Roman" w:hAnsi="Times New Roman"/>
          <w:lang w:val="en-US"/>
        </w:rPr>
        <w:t xml:space="preserve">. </w:t>
      </w:r>
      <w:r w:rsidR="00A715F8" w:rsidRPr="00145F17">
        <w:rPr>
          <w:rFonts w:ascii="Times New Roman" w:hAnsi="Times New Roman"/>
          <w:lang w:val="en-US"/>
        </w:rPr>
        <w:t>This finding indicates</w:t>
      </w:r>
      <w:r w:rsidR="000D3541">
        <w:rPr>
          <w:rFonts w:ascii="Times New Roman" w:hAnsi="Times New Roman"/>
          <w:lang w:val="en-US"/>
        </w:rPr>
        <w:t>, though only partially,</w:t>
      </w:r>
      <w:r w:rsidR="00A715F8" w:rsidRPr="00145F17">
        <w:rPr>
          <w:rFonts w:ascii="Times New Roman" w:hAnsi="Times New Roman"/>
          <w:lang w:val="en-US"/>
        </w:rPr>
        <w:t xml:space="preserve"> </w:t>
      </w:r>
      <w:r w:rsidR="00417AEB" w:rsidRPr="00145F17">
        <w:rPr>
          <w:rFonts w:ascii="Times New Roman" w:hAnsi="Times New Roman"/>
          <w:lang w:val="en-US"/>
        </w:rPr>
        <w:t xml:space="preserve">that M&amp;A </w:t>
      </w:r>
      <w:r w:rsidR="00A715F8" w:rsidRPr="00145F17">
        <w:rPr>
          <w:rFonts w:ascii="Times New Roman" w:hAnsi="Times New Roman"/>
          <w:lang w:val="en-US"/>
        </w:rPr>
        <w:t>is</w:t>
      </w:r>
      <w:r w:rsidR="00417AEB" w:rsidRPr="00145F17">
        <w:rPr>
          <w:rFonts w:ascii="Times New Roman" w:hAnsi="Times New Roman"/>
          <w:lang w:val="en-US"/>
        </w:rPr>
        <w:t xml:space="preserve"> indeed an important </w:t>
      </w:r>
      <w:r w:rsidR="00646A70" w:rsidRPr="00145F17">
        <w:rPr>
          <w:rFonts w:ascii="Times New Roman" w:hAnsi="Times New Roman"/>
          <w:lang w:val="en-US"/>
        </w:rPr>
        <w:t>organizational</w:t>
      </w:r>
      <w:r w:rsidR="00417AEB" w:rsidRPr="00145F17">
        <w:rPr>
          <w:rFonts w:ascii="Times New Roman" w:hAnsi="Times New Roman"/>
          <w:lang w:val="en-US"/>
        </w:rPr>
        <w:t xml:space="preserve"> mode appli</w:t>
      </w:r>
      <w:r w:rsidR="005957D1" w:rsidRPr="00145F17">
        <w:rPr>
          <w:rFonts w:ascii="Times New Roman" w:hAnsi="Times New Roman"/>
          <w:lang w:val="en-US"/>
        </w:rPr>
        <w:t>ed</w:t>
      </w:r>
      <w:r w:rsidR="00417AEB" w:rsidRPr="00145F17">
        <w:rPr>
          <w:rFonts w:ascii="Times New Roman" w:hAnsi="Times New Roman"/>
          <w:lang w:val="en-US"/>
        </w:rPr>
        <w:t xml:space="preserve"> by multilatinas, what confirms </w:t>
      </w:r>
      <w:r w:rsidR="00A715F8" w:rsidRPr="00145F17">
        <w:rPr>
          <w:rFonts w:ascii="Times New Roman" w:hAnsi="Times New Roman"/>
          <w:lang w:val="en-US"/>
        </w:rPr>
        <w:t>findings</w:t>
      </w:r>
      <w:r w:rsidR="00417AEB" w:rsidRPr="00145F17">
        <w:rPr>
          <w:rFonts w:ascii="Times New Roman" w:hAnsi="Times New Roman"/>
          <w:lang w:val="en-US"/>
        </w:rPr>
        <w:t xml:space="preserve"> </w:t>
      </w:r>
      <w:r w:rsidR="00A715F8" w:rsidRPr="00145F17">
        <w:rPr>
          <w:rFonts w:ascii="Times New Roman" w:hAnsi="Times New Roman"/>
          <w:lang w:val="en-US"/>
        </w:rPr>
        <w:t>by the previous research on this matter</w:t>
      </w:r>
      <w:r w:rsidR="00417AEB" w:rsidRPr="00145F17">
        <w:rPr>
          <w:rFonts w:ascii="Times New Roman" w:hAnsi="Times New Roman"/>
          <w:lang w:val="en-US"/>
        </w:rPr>
        <w:t xml:space="preserve"> (BCG, 2009</w:t>
      </w:r>
      <w:r w:rsidR="002A4C75" w:rsidRPr="00145F17">
        <w:rPr>
          <w:rFonts w:ascii="Times New Roman" w:hAnsi="Times New Roman"/>
          <w:lang w:val="en-US"/>
        </w:rPr>
        <w:t>a; FDC, 2007; Carvalho et al.,</w:t>
      </w:r>
      <w:r w:rsidR="008B785E" w:rsidRPr="00145F17">
        <w:rPr>
          <w:rFonts w:ascii="Times New Roman" w:hAnsi="Times New Roman"/>
          <w:lang w:val="en-US"/>
        </w:rPr>
        <w:t xml:space="preserve"> </w:t>
      </w:r>
      <w:r w:rsidR="002A4C75" w:rsidRPr="00145F17">
        <w:rPr>
          <w:rFonts w:ascii="Times New Roman" w:hAnsi="Times New Roman"/>
          <w:lang w:val="en-US"/>
        </w:rPr>
        <w:t>2010a</w:t>
      </w:r>
      <w:r w:rsidR="00417AEB" w:rsidRPr="00145F17">
        <w:rPr>
          <w:rFonts w:ascii="Times New Roman" w:hAnsi="Times New Roman"/>
          <w:lang w:val="en-US"/>
        </w:rPr>
        <w:t>)</w:t>
      </w:r>
      <w:r w:rsidR="000D3541">
        <w:rPr>
          <w:rFonts w:ascii="Times New Roman" w:hAnsi="Times New Roman"/>
          <w:lang w:val="en-US"/>
        </w:rPr>
        <w:t>. The discussion presented in Section 5 brings more evidences into this direction.</w:t>
      </w:r>
    </w:p>
    <w:p w:rsidR="000F5EAE" w:rsidRPr="00145F17" w:rsidRDefault="000F5EAE" w:rsidP="00F26F04">
      <w:pPr>
        <w:spacing w:after="140"/>
        <w:jc w:val="both"/>
        <w:rPr>
          <w:rFonts w:ascii="Times New Roman" w:hAnsi="Times New Roman"/>
          <w:lang w:val="en-US"/>
        </w:rPr>
      </w:pPr>
      <w:r w:rsidRPr="00145F17">
        <w:rPr>
          <w:rFonts w:ascii="Times New Roman" w:hAnsi="Times New Roman"/>
          <w:lang w:val="en-US"/>
        </w:rPr>
        <w:t>Merger and acquisition activities present a cyclical nature, being affect</w:t>
      </w:r>
      <w:r w:rsidR="005957D1" w:rsidRPr="00145F17">
        <w:rPr>
          <w:rFonts w:ascii="Times New Roman" w:hAnsi="Times New Roman"/>
          <w:lang w:val="en-US"/>
        </w:rPr>
        <w:t>ed</w:t>
      </w:r>
      <w:r w:rsidRPr="00145F17">
        <w:rPr>
          <w:rFonts w:ascii="Times New Roman" w:hAnsi="Times New Roman"/>
          <w:lang w:val="en-US"/>
        </w:rPr>
        <w:t xml:space="preserve"> by the oscillations in the world economy (Duysters et al., 2008). </w:t>
      </w:r>
      <w:r w:rsidR="00BC7C97" w:rsidRPr="00145F17">
        <w:rPr>
          <w:rFonts w:ascii="Times New Roman" w:hAnsi="Times New Roman"/>
          <w:lang w:val="en-US"/>
        </w:rPr>
        <w:t xml:space="preserve">Global M&amp;A movements, together with particular events in </w:t>
      </w:r>
      <w:r w:rsidR="000D3541">
        <w:rPr>
          <w:rFonts w:ascii="Times New Roman" w:hAnsi="Times New Roman"/>
          <w:lang w:val="en-US"/>
        </w:rPr>
        <w:t xml:space="preserve">the </w:t>
      </w:r>
      <w:r w:rsidR="00BC7C97" w:rsidRPr="00145F17">
        <w:rPr>
          <w:rFonts w:ascii="Times New Roman" w:hAnsi="Times New Roman"/>
          <w:lang w:val="en-US"/>
        </w:rPr>
        <w:t>domestic market</w:t>
      </w:r>
      <w:r w:rsidR="00682B95" w:rsidRPr="00145F17">
        <w:rPr>
          <w:rFonts w:ascii="Times New Roman" w:hAnsi="Times New Roman"/>
          <w:lang w:val="en-US"/>
        </w:rPr>
        <w:t>,</w:t>
      </w:r>
      <w:r w:rsidR="00BC7C97" w:rsidRPr="00145F17">
        <w:rPr>
          <w:rFonts w:ascii="Times New Roman" w:hAnsi="Times New Roman"/>
          <w:lang w:val="en-US"/>
        </w:rPr>
        <w:t xml:space="preserve"> </w:t>
      </w:r>
      <w:r w:rsidR="00682B95" w:rsidRPr="00145F17">
        <w:rPr>
          <w:rFonts w:ascii="Times New Roman" w:hAnsi="Times New Roman"/>
          <w:lang w:val="en-US"/>
        </w:rPr>
        <w:t xml:space="preserve">influence </w:t>
      </w:r>
      <w:r w:rsidRPr="00145F17">
        <w:rPr>
          <w:rFonts w:ascii="Times New Roman" w:hAnsi="Times New Roman"/>
          <w:lang w:val="en-US"/>
        </w:rPr>
        <w:t>M&amp;A activities of a particular country</w:t>
      </w:r>
      <w:r w:rsidR="00CA5EF2" w:rsidRPr="00145F17">
        <w:rPr>
          <w:rFonts w:ascii="Times New Roman" w:hAnsi="Times New Roman"/>
          <w:lang w:val="en-US"/>
        </w:rPr>
        <w:t xml:space="preserve">. </w:t>
      </w:r>
      <w:r w:rsidR="00183F9A" w:rsidRPr="00145F17">
        <w:rPr>
          <w:rFonts w:ascii="Times New Roman" w:hAnsi="Times New Roman"/>
          <w:lang w:val="en-US"/>
        </w:rPr>
        <w:t>Chart 2 illustrate</w:t>
      </w:r>
      <w:r w:rsidR="008D0163" w:rsidRPr="00145F17">
        <w:rPr>
          <w:rFonts w:ascii="Times New Roman" w:hAnsi="Times New Roman"/>
          <w:lang w:val="en-US"/>
        </w:rPr>
        <w:t>s</w:t>
      </w:r>
      <w:r w:rsidR="00183F9A" w:rsidRPr="00145F17">
        <w:rPr>
          <w:rFonts w:ascii="Times New Roman" w:hAnsi="Times New Roman"/>
          <w:lang w:val="en-US"/>
        </w:rPr>
        <w:t xml:space="preserve"> the association between </w:t>
      </w:r>
      <w:r w:rsidR="002A3D2F" w:rsidRPr="00145F17">
        <w:rPr>
          <w:rFonts w:ascii="Times New Roman" w:hAnsi="Times New Roman"/>
          <w:lang w:val="en-US"/>
        </w:rPr>
        <w:t xml:space="preserve">the </w:t>
      </w:r>
      <w:r w:rsidR="00183F9A" w:rsidRPr="00145F17">
        <w:rPr>
          <w:rFonts w:ascii="Times New Roman" w:hAnsi="Times New Roman"/>
          <w:lang w:val="en-US"/>
        </w:rPr>
        <w:t>world and country-level M&amp;A activities for the case of Latin America.</w:t>
      </w:r>
    </w:p>
    <w:p w:rsidR="0098543D" w:rsidRPr="00145F17" w:rsidRDefault="007B42CF" w:rsidP="00F26F04">
      <w:pPr>
        <w:spacing w:after="140"/>
        <w:jc w:val="center"/>
        <w:rPr>
          <w:rFonts w:ascii="Times New Roman" w:hAnsi="Times New Roman"/>
          <w:color w:val="3366FF"/>
          <w:lang w:val="en-US"/>
        </w:rPr>
      </w:pPr>
      <w:r w:rsidRPr="00145F17">
        <w:rPr>
          <w:rFonts w:ascii="Times New Roman" w:hAnsi="Times New Roman"/>
          <w:color w:val="3366FF"/>
          <w:lang w:val="en-US"/>
        </w:rPr>
        <w:t xml:space="preserve">----------- </w:t>
      </w:r>
      <w:r w:rsidR="002D6F06" w:rsidRPr="00145F17">
        <w:rPr>
          <w:rFonts w:ascii="Times New Roman" w:hAnsi="Times New Roman"/>
          <w:color w:val="3366FF"/>
          <w:lang w:val="en-US"/>
        </w:rPr>
        <w:t>CHART</w:t>
      </w:r>
      <w:r w:rsidR="00B474FA" w:rsidRPr="00145F17">
        <w:rPr>
          <w:rFonts w:ascii="Times New Roman" w:hAnsi="Times New Roman"/>
          <w:color w:val="3366FF"/>
          <w:lang w:val="en-US"/>
        </w:rPr>
        <w:t xml:space="preserve"> 2</w:t>
      </w:r>
      <w:r w:rsidR="007F4945" w:rsidRPr="00145F17">
        <w:rPr>
          <w:rFonts w:ascii="Times New Roman" w:hAnsi="Times New Roman"/>
          <w:color w:val="3366FF"/>
          <w:lang w:val="en-US"/>
        </w:rPr>
        <w:t xml:space="preserve"> </w:t>
      </w:r>
      <w:r w:rsidRPr="00145F17">
        <w:rPr>
          <w:rFonts w:ascii="Times New Roman" w:hAnsi="Times New Roman"/>
          <w:color w:val="3366FF"/>
          <w:lang w:val="en-US"/>
        </w:rPr>
        <w:t xml:space="preserve"> about here ---------</w:t>
      </w:r>
    </w:p>
    <w:p w:rsidR="00A93DF0" w:rsidRPr="00145F17" w:rsidRDefault="009B1E30" w:rsidP="00F26F04">
      <w:pPr>
        <w:spacing w:after="140"/>
        <w:jc w:val="both"/>
        <w:rPr>
          <w:rFonts w:ascii="Times New Roman" w:hAnsi="Times New Roman"/>
          <w:lang w:val="en-US"/>
        </w:rPr>
      </w:pPr>
      <w:r w:rsidRPr="00145F17">
        <w:rPr>
          <w:rFonts w:ascii="Times New Roman" w:hAnsi="Times New Roman"/>
          <w:lang w:val="en-US"/>
        </w:rPr>
        <w:t>The first main point to not</w:t>
      </w:r>
      <w:r w:rsidR="00812E46" w:rsidRPr="00145F17">
        <w:rPr>
          <w:rFonts w:ascii="Times New Roman" w:hAnsi="Times New Roman"/>
          <w:lang w:val="en-US"/>
        </w:rPr>
        <w:t>ice in the chart is the nearly no</w:t>
      </w:r>
      <w:r w:rsidRPr="00145F17">
        <w:rPr>
          <w:rFonts w:ascii="Times New Roman" w:hAnsi="Times New Roman"/>
          <w:lang w:val="en-US"/>
        </w:rPr>
        <w:t>n</w:t>
      </w:r>
      <w:r w:rsidR="00947704" w:rsidRPr="00145F17">
        <w:rPr>
          <w:rFonts w:ascii="Times New Roman" w:hAnsi="Times New Roman"/>
          <w:lang w:val="en-US"/>
        </w:rPr>
        <w:t>-</w:t>
      </w:r>
      <w:r w:rsidRPr="00145F17">
        <w:rPr>
          <w:rFonts w:ascii="Times New Roman" w:hAnsi="Times New Roman"/>
          <w:lang w:val="en-US"/>
        </w:rPr>
        <w:t xml:space="preserve">existence of M&amp;A activities involving the Latin America countries during the 1980s. </w:t>
      </w:r>
      <w:r w:rsidR="00617264" w:rsidRPr="00145F17">
        <w:rPr>
          <w:rFonts w:ascii="Times New Roman" w:hAnsi="Times New Roman"/>
          <w:lang w:val="en-US"/>
        </w:rPr>
        <w:t>In fact, d</w:t>
      </w:r>
      <w:r w:rsidRPr="00145F17">
        <w:rPr>
          <w:rFonts w:ascii="Times New Roman" w:hAnsi="Times New Roman"/>
          <w:lang w:val="en-US"/>
        </w:rPr>
        <w:t xml:space="preserve">uring </w:t>
      </w:r>
      <w:r w:rsidR="00617264" w:rsidRPr="00145F17">
        <w:rPr>
          <w:rFonts w:ascii="Times New Roman" w:hAnsi="Times New Roman"/>
          <w:lang w:val="en-US"/>
        </w:rPr>
        <w:t xml:space="preserve">this decade, the use of this external </w:t>
      </w:r>
      <w:r w:rsidR="00646A70" w:rsidRPr="00145F17">
        <w:rPr>
          <w:rFonts w:ascii="Times New Roman" w:hAnsi="Times New Roman"/>
          <w:lang w:val="en-US"/>
        </w:rPr>
        <w:t>organizational</w:t>
      </w:r>
      <w:r w:rsidR="00617264" w:rsidRPr="00145F17">
        <w:rPr>
          <w:rFonts w:ascii="Times New Roman" w:hAnsi="Times New Roman"/>
          <w:lang w:val="en-US"/>
        </w:rPr>
        <w:t xml:space="preserve"> mode by </w:t>
      </w:r>
      <w:r w:rsidR="000D3541">
        <w:rPr>
          <w:rFonts w:ascii="Times New Roman" w:hAnsi="Times New Roman"/>
          <w:lang w:val="en-US"/>
        </w:rPr>
        <w:t>companies</w:t>
      </w:r>
      <w:r w:rsidR="00617264" w:rsidRPr="00145F17">
        <w:rPr>
          <w:rFonts w:ascii="Times New Roman" w:hAnsi="Times New Roman"/>
          <w:lang w:val="en-US"/>
        </w:rPr>
        <w:t xml:space="preserve"> </w:t>
      </w:r>
      <w:r w:rsidR="00DA0926" w:rsidRPr="00145F17">
        <w:rPr>
          <w:rFonts w:ascii="Times New Roman" w:hAnsi="Times New Roman"/>
          <w:lang w:val="en-US"/>
        </w:rPr>
        <w:t>is</w:t>
      </w:r>
      <w:r w:rsidR="00617264" w:rsidRPr="00145F17">
        <w:rPr>
          <w:rFonts w:ascii="Times New Roman" w:hAnsi="Times New Roman"/>
          <w:lang w:val="en-US"/>
        </w:rPr>
        <w:t xml:space="preserve"> not widespread</w:t>
      </w:r>
      <w:r w:rsidR="000D3541">
        <w:rPr>
          <w:rFonts w:ascii="Times New Roman" w:hAnsi="Times New Roman"/>
          <w:lang w:val="en-US"/>
        </w:rPr>
        <w:t xml:space="preserve"> yet</w:t>
      </w:r>
      <w:r w:rsidR="00617264" w:rsidRPr="00145F17">
        <w:rPr>
          <w:rFonts w:ascii="Times New Roman" w:hAnsi="Times New Roman"/>
          <w:lang w:val="en-US"/>
        </w:rPr>
        <w:t xml:space="preserve">, as can </w:t>
      </w:r>
      <w:r w:rsidR="00123F64" w:rsidRPr="00145F17">
        <w:rPr>
          <w:rFonts w:ascii="Times New Roman" w:hAnsi="Times New Roman"/>
          <w:lang w:val="en-US"/>
        </w:rPr>
        <w:t>be</w:t>
      </w:r>
      <w:r w:rsidR="00617264" w:rsidRPr="00145F17">
        <w:rPr>
          <w:rFonts w:ascii="Times New Roman" w:hAnsi="Times New Roman"/>
          <w:lang w:val="en-US"/>
        </w:rPr>
        <w:t xml:space="preserve"> seen from the low levels of worldwide M&amp;A in this decade compared to the following three decades. </w:t>
      </w:r>
      <w:r w:rsidR="000D3541">
        <w:rPr>
          <w:rFonts w:ascii="Times New Roman" w:hAnsi="Times New Roman"/>
          <w:lang w:val="en-US"/>
        </w:rPr>
        <w:t>Moreover, i</w:t>
      </w:r>
      <w:r w:rsidR="00617264" w:rsidRPr="00145F17">
        <w:rPr>
          <w:rFonts w:ascii="Times New Roman" w:hAnsi="Times New Roman"/>
          <w:lang w:val="en-US"/>
        </w:rPr>
        <w:t>n the case of Latin Amer</w:t>
      </w:r>
      <w:r w:rsidR="00B8508B" w:rsidRPr="00145F17">
        <w:rPr>
          <w:rFonts w:ascii="Times New Roman" w:hAnsi="Times New Roman"/>
          <w:lang w:val="en-US"/>
        </w:rPr>
        <w:t>ica, the 1980s represented the lost decade</w:t>
      </w:r>
      <w:r w:rsidR="00617264" w:rsidRPr="00145F17">
        <w:rPr>
          <w:rFonts w:ascii="Times New Roman" w:hAnsi="Times New Roman"/>
          <w:lang w:val="en-US"/>
        </w:rPr>
        <w:t>, marked by high inflation, debt crisis and low or even negative economic growth.</w:t>
      </w:r>
      <w:r w:rsidR="00A93DF0" w:rsidRPr="00145F17">
        <w:rPr>
          <w:rFonts w:ascii="Times New Roman" w:hAnsi="Times New Roman"/>
          <w:lang w:val="en-US"/>
        </w:rPr>
        <w:t xml:space="preserve"> </w:t>
      </w:r>
      <w:r w:rsidR="000D3541">
        <w:rPr>
          <w:rFonts w:ascii="Times New Roman" w:hAnsi="Times New Roman"/>
          <w:lang w:val="en-US"/>
        </w:rPr>
        <w:t>This</w:t>
      </w:r>
      <w:r w:rsidR="00A93DF0" w:rsidRPr="00145F17">
        <w:rPr>
          <w:rFonts w:ascii="Times New Roman" w:hAnsi="Times New Roman"/>
          <w:lang w:val="en-US"/>
        </w:rPr>
        <w:t xml:space="preserve"> period </w:t>
      </w:r>
      <w:r w:rsidR="000D3541">
        <w:rPr>
          <w:rFonts w:ascii="Times New Roman" w:hAnsi="Times New Roman"/>
          <w:lang w:val="en-US"/>
        </w:rPr>
        <w:t>is also marked by</w:t>
      </w:r>
      <w:r w:rsidR="00A93DF0" w:rsidRPr="00145F17">
        <w:rPr>
          <w:rFonts w:ascii="Times New Roman" w:hAnsi="Times New Roman"/>
          <w:lang w:val="en-US"/>
        </w:rPr>
        <w:t xml:space="preserve"> </w:t>
      </w:r>
      <w:r w:rsidR="00E11FA0">
        <w:rPr>
          <w:rFonts w:ascii="Times New Roman" w:hAnsi="Times New Roman"/>
          <w:lang w:val="en-US"/>
        </w:rPr>
        <w:t>the moment of truth</w:t>
      </w:r>
      <w:r w:rsidR="00A93DF0" w:rsidRPr="00145F17">
        <w:rPr>
          <w:rFonts w:ascii="Times New Roman" w:hAnsi="Times New Roman"/>
          <w:lang w:val="en-US"/>
        </w:rPr>
        <w:t xml:space="preserve"> of the </w:t>
      </w:r>
      <w:r w:rsidR="00646A70" w:rsidRPr="00145F17">
        <w:rPr>
          <w:rFonts w:ascii="Times New Roman" w:hAnsi="Times New Roman"/>
          <w:lang w:val="en-US"/>
        </w:rPr>
        <w:t>industrialization</w:t>
      </w:r>
      <w:r w:rsidR="00A93DF0" w:rsidRPr="00145F17">
        <w:rPr>
          <w:rFonts w:ascii="Times New Roman" w:hAnsi="Times New Roman"/>
          <w:lang w:val="en-US"/>
        </w:rPr>
        <w:t xml:space="preserve"> by import substitution, adopt</w:t>
      </w:r>
      <w:r w:rsidR="005957D1" w:rsidRPr="00145F17">
        <w:rPr>
          <w:rFonts w:ascii="Times New Roman" w:hAnsi="Times New Roman"/>
          <w:lang w:val="en-US"/>
        </w:rPr>
        <w:t>ed</w:t>
      </w:r>
      <w:r w:rsidR="00A93DF0" w:rsidRPr="00145F17">
        <w:rPr>
          <w:rFonts w:ascii="Times New Roman" w:hAnsi="Times New Roman"/>
          <w:lang w:val="en-US"/>
        </w:rPr>
        <w:t xml:space="preserve"> by most countries in the region. The import substitution strategy </w:t>
      </w:r>
      <w:r w:rsidR="00DA0926" w:rsidRPr="00145F17">
        <w:rPr>
          <w:rFonts w:ascii="Times New Roman" w:hAnsi="Times New Roman"/>
          <w:lang w:val="en-US"/>
        </w:rPr>
        <w:t>was</w:t>
      </w:r>
      <w:r w:rsidR="00A93DF0" w:rsidRPr="00145F17">
        <w:rPr>
          <w:rFonts w:ascii="Times New Roman" w:hAnsi="Times New Roman"/>
          <w:lang w:val="en-US"/>
        </w:rPr>
        <w:t xml:space="preserve"> </w:t>
      </w:r>
      <w:r w:rsidR="00E11FA0">
        <w:rPr>
          <w:rFonts w:ascii="Times New Roman" w:hAnsi="Times New Roman"/>
          <w:lang w:val="en-US"/>
        </w:rPr>
        <w:t>characterized</w:t>
      </w:r>
      <w:r w:rsidR="00A93DF0" w:rsidRPr="00145F17">
        <w:rPr>
          <w:rFonts w:ascii="Times New Roman" w:hAnsi="Times New Roman"/>
          <w:lang w:val="en-US"/>
        </w:rPr>
        <w:t xml:space="preserve"> by strong inward looking </w:t>
      </w:r>
      <w:r w:rsidR="00A93DF0" w:rsidRPr="00145F17">
        <w:rPr>
          <w:rFonts w:ascii="Times New Roman" w:hAnsi="Times New Roman"/>
          <w:lang w:val="en-US"/>
        </w:rPr>
        <w:lastRenderedPageBreak/>
        <w:t>orientation, and closed door</w:t>
      </w:r>
      <w:r w:rsidR="00E11FA0">
        <w:rPr>
          <w:rFonts w:ascii="Times New Roman" w:hAnsi="Times New Roman"/>
          <w:lang w:val="en-US"/>
        </w:rPr>
        <w:t>s</w:t>
      </w:r>
      <w:r w:rsidR="00A93DF0" w:rsidRPr="00145F17">
        <w:rPr>
          <w:rFonts w:ascii="Times New Roman" w:hAnsi="Times New Roman"/>
          <w:lang w:val="en-US"/>
        </w:rPr>
        <w:t xml:space="preserve"> to the rest of the world (Carvalho et al., 2010a). </w:t>
      </w:r>
      <w:r w:rsidR="00D71A9A" w:rsidRPr="00145F17">
        <w:rPr>
          <w:rFonts w:ascii="Times New Roman" w:hAnsi="Times New Roman"/>
          <w:lang w:val="en-US"/>
        </w:rPr>
        <w:t>It</w:t>
      </w:r>
      <w:r w:rsidR="00A93DF0" w:rsidRPr="00145F17">
        <w:rPr>
          <w:rFonts w:ascii="Times New Roman" w:hAnsi="Times New Roman"/>
          <w:lang w:val="en-US"/>
        </w:rPr>
        <w:t xml:space="preserve"> </w:t>
      </w:r>
      <w:r w:rsidR="00E11FA0">
        <w:rPr>
          <w:rFonts w:ascii="Times New Roman" w:hAnsi="Times New Roman"/>
          <w:lang w:val="en-US"/>
        </w:rPr>
        <w:t>is</w:t>
      </w:r>
      <w:r w:rsidR="00A93DF0" w:rsidRPr="00145F17">
        <w:rPr>
          <w:rFonts w:ascii="Times New Roman" w:hAnsi="Times New Roman"/>
          <w:lang w:val="en-US"/>
        </w:rPr>
        <w:t xml:space="preserve"> not before the 1990s that Latin America</w:t>
      </w:r>
      <w:r w:rsidR="00812E46" w:rsidRPr="00145F17">
        <w:rPr>
          <w:rFonts w:ascii="Times New Roman" w:hAnsi="Times New Roman"/>
          <w:lang w:val="en-US"/>
        </w:rPr>
        <w:t>n</w:t>
      </w:r>
      <w:r w:rsidR="00A93DF0" w:rsidRPr="00145F17">
        <w:rPr>
          <w:rFonts w:ascii="Times New Roman" w:hAnsi="Times New Roman"/>
          <w:lang w:val="en-US"/>
        </w:rPr>
        <w:t xml:space="preserve"> companies embark</w:t>
      </w:r>
      <w:r w:rsidR="005957D1" w:rsidRPr="00145F17">
        <w:rPr>
          <w:rFonts w:ascii="Times New Roman" w:hAnsi="Times New Roman"/>
          <w:lang w:val="en-US"/>
        </w:rPr>
        <w:t>ed</w:t>
      </w:r>
      <w:r w:rsidR="00A93DF0" w:rsidRPr="00145F17">
        <w:rPr>
          <w:rFonts w:ascii="Times New Roman" w:hAnsi="Times New Roman"/>
          <w:lang w:val="en-US"/>
        </w:rPr>
        <w:t xml:space="preserve"> in the upward trend of M&amp;A. </w:t>
      </w:r>
    </w:p>
    <w:p w:rsidR="002A3D2F" w:rsidRPr="00145F17" w:rsidRDefault="006249B4" w:rsidP="00F26F04">
      <w:pPr>
        <w:spacing w:after="140"/>
        <w:jc w:val="both"/>
        <w:rPr>
          <w:rFonts w:ascii="Times New Roman" w:hAnsi="Times New Roman"/>
          <w:lang w:val="en-US"/>
        </w:rPr>
      </w:pPr>
      <w:r w:rsidRPr="00145F17">
        <w:rPr>
          <w:rFonts w:ascii="Times New Roman" w:hAnsi="Times New Roman"/>
          <w:lang w:val="en-US"/>
        </w:rPr>
        <w:t xml:space="preserve">The </w:t>
      </w:r>
      <w:r w:rsidR="00646A70" w:rsidRPr="00145F17">
        <w:rPr>
          <w:rFonts w:ascii="Times New Roman" w:hAnsi="Times New Roman"/>
          <w:lang w:val="en-US"/>
        </w:rPr>
        <w:t>liberalization</w:t>
      </w:r>
      <w:r w:rsidRPr="00145F17">
        <w:rPr>
          <w:rFonts w:ascii="Times New Roman" w:hAnsi="Times New Roman"/>
          <w:lang w:val="en-US"/>
        </w:rPr>
        <w:t xml:space="preserve"> of Latin American economies </w:t>
      </w:r>
      <w:r w:rsidR="00DA0926" w:rsidRPr="00145F17">
        <w:rPr>
          <w:rFonts w:ascii="Times New Roman" w:hAnsi="Times New Roman"/>
          <w:lang w:val="en-US"/>
        </w:rPr>
        <w:t>is</w:t>
      </w:r>
      <w:r w:rsidRPr="00145F17">
        <w:rPr>
          <w:rFonts w:ascii="Times New Roman" w:hAnsi="Times New Roman"/>
          <w:lang w:val="en-US"/>
        </w:rPr>
        <w:t xml:space="preserve"> the main factor behind the increasing </w:t>
      </w:r>
      <w:r w:rsidR="00DE1B02" w:rsidRPr="00145F17">
        <w:rPr>
          <w:rFonts w:ascii="Times New Roman" w:hAnsi="Times New Roman"/>
          <w:lang w:val="en-US"/>
        </w:rPr>
        <w:t>importance of M&amp;A</w:t>
      </w:r>
      <w:r w:rsidR="00E11FA0">
        <w:rPr>
          <w:rFonts w:ascii="Times New Roman" w:hAnsi="Times New Roman"/>
          <w:lang w:val="en-US"/>
        </w:rPr>
        <w:t>s</w:t>
      </w:r>
      <w:r w:rsidR="00DE1B02" w:rsidRPr="00145F17">
        <w:rPr>
          <w:rFonts w:ascii="Times New Roman" w:hAnsi="Times New Roman"/>
          <w:lang w:val="en-US"/>
        </w:rPr>
        <w:t xml:space="preserve"> in the region since</w:t>
      </w:r>
      <w:r w:rsidRPr="00145F17">
        <w:rPr>
          <w:rFonts w:ascii="Times New Roman" w:hAnsi="Times New Roman"/>
          <w:lang w:val="en-US"/>
        </w:rPr>
        <w:t xml:space="preserve"> the 1990s. </w:t>
      </w:r>
      <w:r w:rsidR="00DE1B02" w:rsidRPr="00145F17">
        <w:rPr>
          <w:rFonts w:ascii="Times New Roman" w:hAnsi="Times New Roman"/>
          <w:lang w:val="en-US"/>
        </w:rPr>
        <w:t>As discuss</w:t>
      </w:r>
      <w:r w:rsidR="00682B95" w:rsidRPr="00145F17">
        <w:rPr>
          <w:rFonts w:ascii="Times New Roman" w:hAnsi="Times New Roman"/>
          <w:lang w:val="en-US"/>
        </w:rPr>
        <w:t>ed</w:t>
      </w:r>
      <w:r w:rsidR="00DE1B02" w:rsidRPr="00145F17">
        <w:rPr>
          <w:rFonts w:ascii="Times New Roman" w:hAnsi="Times New Roman"/>
          <w:lang w:val="en-US"/>
        </w:rPr>
        <w:t xml:space="preserve"> later on in this section, until the first half of t</w:t>
      </w:r>
      <w:r w:rsidR="00E11FA0">
        <w:rPr>
          <w:rFonts w:ascii="Times New Roman" w:hAnsi="Times New Roman"/>
          <w:lang w:val="en-US"/>
        </w:rPr>
        <w:t xml:space="preserve">he 2000s, M&amp;A activities in Latin America are </w:t>
      </w:r>
      <w:r w:rsidR="00DE1B02" w:rsidRPr="00145F17">
        <w:rPr>
          <w:rFonts w:ascii="Times New Roman" w:hAnsi="Times New Roman"/>
          <w:lang w:val="en-US"/>
        </w:rPr>
        <w:t>mainly fuell</w:t>
      </w:r>
      <w:r w:rsidR="005957D1" w:rsidRPr="00145F17">
        <w:rPr>
          <w:rFonts w:ascii="Times New Roman" w:hAnsi="Times New Roman"/>
          <w:lang w:val="en-US"/>
        </w:rPr>
        <w:t>ed</w:t>
      </w:r>
      <w:r w:rsidR="00DE1B02" w:rsidRPr="00145F17">
        <w:rPr>
          <w:rFonts w:ascii="Times New Roman" w:hAnsi="Times New Roman"/>
          <w:lang w:val="en-US"/>
        </w:rPr>
        <w:t xml:space="preserve"> by inbound de</w:t>
      </w:r>
      <w:r w:rsidR="00E11FA0">
        <w:rPr>
          <w:rFonts w:ascii="Times New Roman" w:hAnsi="Times New Roman"/>
          <w:lang w:val="en-US"/>
        </w:rPr>
        <w:t xml:space="preserve">als (i.e. </w:t>
      </w:r>
      <w:r w:rsidR="00DE1B02" w:rsidRPr="00145F17">
        <w:rPr>
          <w:rFonts w:ascii="Times New Roman" w:hAnsi="Times New Roman"/>
          <w:lang w:val="en-US"/>
        </w:rPr>
        <w:t>foreign companies acquiring domestic ones</w:t>
      </w:r>
      <w:r w:rsidR="00E11FA0">
        <w:rPr>
          <w:rFonts w:ascii="Times New Roman" w:hAnsi="Times New Roman"/>
          <w:lang w:val="en-US"/>
        </w:rPr>
        <w:t>)</w:t>
      </w:r>
      <w:r w:rsidR="00DE1B02" w:rsidRPr="00145F17">
        <w:rPr>
          <w:rFonts w:ascii="Times New Roman" w:hAnsi="Times New Roman"/>
          <w:lang w:val="en-US"/>
        </w:rPr>
        <w:t xml:space="preserve">. </w:t>
      </w:r>
      <w:r w:rsidR="00CB35FC" w:rsidRPr="00145F17">
        <w:rPr>
          <w:rFonts w:ascii="Times New Roman" w:hAnsi="Times New Roman"/>
          <w:lang w:val="en-US"/>
        </w:rPr>
        <w:t xml:space="preserve">The widespread </w:t>
      </w:r>
      <w:r w:rsidR="00646A70" w:rsidRPr="00145F17">
        <w:rPr>
          <w:rFonts w:ascii="Times New Roman" w:hAnsi="Times New Roman"/>
          <w:lang w:val="en-US"/>
        </w:rPr>
        <w:t>privatization</w:t>
      </w:r>
      <w:r w:rsidR="00CB35FC" w:rsidRPr="00145F17">
        <w:rPr>
          <w:rFonts w:ascii="Times New Roman" w:hAnsi="Times New Roman"/>
          <w:lang w:val="en-US"/>
        </w:rPr>
        <w:t xml:space="preserve"> process observ</w:t>
      </w:r>
      <w:r w:rsidR="005957D1" w:rsidRPr="00145F17">
        <w:rPr>
          <w:rFonts w:ascii="Times New Roman" w:hAnsi="Times New Roman"/>
          <w:lang w:val="en-US"/>
        </w:rPr>
        <w:t>ed</w:t>
      </w:r>
      <w:r w:rsidR="00CB35FC" w:rsidRPr="00145F17">
        <w:rPr>
          <w:rFonts w:ascii="Times New Roman" w:hAnsi="Times New Roman"/>
          <w:lang w:val="en-US"/>
        </w:rPr>
        <w:t xml:space="preserve"> in the region, together with the deregulation and wider openness of Latin American economies to foreign companies account</w:t>
      </w:r>
      <w:r w:rsidR="005957D1" w:rsidRPr="00145F17">
        <w:rPr>
          <w:rFonts w:ascii="Times New Roman" w:hAnsi="Times New Roman"/>
          <w:lang w:val="en-US"/>
        </w:rPr>
        <w:t>ed</w:t>
      </w:r>
      <w:r w:rsidR="00CB35FC" w:rsidRPr="00145F17">
        <w:rPr>
          <w:rFonts w:ascii="Times New Roman" w:hAnsi="Times New Roman"/>
          <w:lang w:val="en-US"/>
        </w:rPr>
        <w:t xml:space="preserve"> for a significant shar</w:t>
      </w:r>
      <w:r w:rsidR="007B42CF" w:rsidRPr="00145F17">
        <w:rPr>
          <w:rFonts w:ascii="Times New Roman" w:hAnsi="Times New Roman"/>
          <w:lang w:val="en-US"/>
        </w:rPr>
        <w:t>e of the inward M&amp;A activities.</w:t>
      </w:r>
      <w:r w:rsidR="00CC3A0D" w:rsidRPr="00145F17">
        <w:rPr>
          <w:rFonts w:ascii="Times New Roman" w:hAnsi="Times New Roman"/>
          <w:lang w:val="en-US"/>
        </w:rPr>
        <w:t xml:space="preserve"> Other important factors driving the upward movement in the M&amp;A</w:t>
      </w:r>
      <w:r w:rsidR="007A7926" w:rsidRPr="00145F17">
        <w:rPr>
          <w:rFonts w:ascii="Times New Roman" w:hAnsi="Times New Roman"/>
          <w:lang w:val="en-US"/>
        </w:rPr>
        <w:t xml:space="preserve"> </w:t>
      </w:r>
      <w:r w:rsidR="00DA0926" w:rsidRPr="00145F17">
        <w:rPr>
          <w:rFonts w:ascii="Times New Roman" w:hAnsi="Times New Roman"/>
          <w:lang w:val="en-US"/>
        </w:rPr>
        <w:t>are</w:t>
      </w:r>
      <w:r w:rsidR="007A7926" w:rsidRPr="00145F17">
        <w:rPr>
          <w:rFonts w:ascii="Times New Roman" w:hAnsi="Times New Roman"/>
          <w:lang w:val="en-US"/>
        </w:rPr>
        <w:t xml:space="preserve"> the NAFTA agreement sign</w:t>
      </w:r>
      <w:r w:rsidR="005957D1" w:rsidRPr="00145F17">
        <w:rPr>
          <w:rFonts w:ascii="Times New Roman" w:hAnsi="Times New Roman"/>
          <w:lang w:val="en-US"/>
        </w:rPr>
        <w:t>ed</w:t>
      </w:r>
      <w:r w:rsidR="007A7926" w:rsidRPr="00145F17">
        <w:rPr>
          <w:rFonts w:ascii="Times New Roman" w:hAnsi="Times New Roman"/>
          <w:lang w:val="en-US"/>
        </w:rPr>
        <w:t xml:space="preserve"> between </w:t>
      </w:r>
      <w:r w:rsidR="0094402A" w:rsidRPr="00145F17">
        <w:rPr>
          <w:rFonts w:ascii="Times New Roman" w:hAnsi="Times New Roman"/>
          <w:lang w:val="en-US"/>
        </w:rPr>
        <w:t>Mexico, United States and Canada</w:t>
      </w:r>
      <w:r w:rsidR="007A7926" w:rsidRPr="00145F17">
        <w:rPr>
          <w:rFonts w:ascii="Times New Roman" w:hAnsi="Times New Roman"/>
          <w:lang w:val="en-US"/>
        </w:rPr>
        <w:t xml:space="preserve"> in 1994; and the Mercosur</w:t>
      </w:r>
      <w:r w:rsidR="00E11FA0">
        <w:rPr>
          <w:rFonts w:ascii="Times New Roman" w:hAnsi="Times New Roman"/>
          <w:lang w:val="en-US"/>
        </w:rPr>
        <w:t>,</w:t>
      </w:r>
      <w:r w:rsidR="007A7926" w:rsidRPr="00145F17">
        <w:rPr>
          <w:rFonts w:ascii="Times New Roman" w:hAnsi="Times New Roman"/>
          <w:lang w:val="en-US"/>
        </w:rPr>
        <w:t xml:space="preserve"> between Argentina, Brazil, Uruguay, Paraguay in 1995, and latter </w:t>
      </w:r>
      <w:r w:rsidR="00AD72B9" w:rsidRPr="00145F17">
        <w:rPr>
          <w:rFonts w:ascii="Times New Roman" w:hAnsi="Times New Roman"/>
          <w:lang w:val="en-US"/>
        </w:rPr>
        <w:t>on join</w:t>
      </w:r>
      <w:r w:rsidR="005957D1" w:rsidRPr="00145F17">
        <w:rPr>
          <w:rFonts w:ascii="Times New Roman" w:hAnsi="Times New Roman"/>
          <w:lang w:val="en-US"/>
        </w:rPr>
        <w:t>ed</w:t>
      </w:r>
      <w:r w:rsidR="00AD72B9" w:rsidRPr="00145F17">
        <w:rPr>
          <w:rFonts w:ascii="Times New Roman" w:hAnsi="Times New Roman"/>
          <w:lang w:val="en-US"/>
        </w:rPr>
        <w:t xml:space="preserve"> by Venezuela (membership pending) and Chile, </w:t>
      </w:r>
      <w:r w:rsidR="007A7926" w:rsidRPr="00145F17">
        <w:rPr>
          <w:rFonts w:ascii="Times New Roman" w:hAnsi="Times New Roman"/>
          <w:lang w:val="en-US"/>
        </w:rPr>
        <w:t>Bolivia</w:t>
      </w:r>
      <w:r w:rsidR="00AD72B9" w:rsidRPr="00145F17">
        <w:rPr>
          <w:rFonts w:ascii="Times New Roman" w:hAnsi="Times New Roman"/>
          <w:lang w:val="en-US"/>
        </w:rPr>
        <w:t>, Colombia, Ecuador and Peru as associated members</w:t>
      </w:r>
      <w:r w:rsidR="007A7926" w:rsidRPr="00145F17">
        <w:rPr>
          <w:rFonts w:ascii="Times New Roman" w:hAnsi="Times New Roman"/>
          <w:lang w:val="en-US"/>
        </w:rPr>
        <w:t>. Together with changes in other institutional factors, NAFTA and Mercosur creat</w:t>
      </w:r>
      <w:r w:rsidR="005957D1" w:rsidRPr="00145F17">
        <w:rPr>
          <w:rFonts w:ascii="Times New Roman" w:hAnsi="Times New Roman"/>
          <w:lang w:val="en-US"/>
        </w:rPr>
        <w:t>ed</w:t>
      </w:r>
      <w:r w:rsidR="007A7926" w:rsidRPr="00145F17">
        <w:rPr>
          <w:rFonts w:ascii="Times New Roman" w:hAnsi="Times New Roman"/>
          <w:lang w:val="en-US"/>
        </w:rPr>
        <w:t xml:space="preserve"> a </w:t>
      </w:r>
      <w:r w:rsidR="00646A70" w:rsidRPr="00145F17">
        <w:rPr>
          <w:rFonts w:ascii="Times New Roman" w:hAnsi="Times New Roman"/>
          <w:lang w:val="en-US"/>
        </w:rPr>
        <w:t>favorable</w:t>
      </w:r>
      <w:r w:rsidR="007A7926" w:rsidRPr="00145F17">
        <w:rPr>
          <w:rFonts w:ascii="Times New Roman" w:hAnsi="Times New Roman"/>
          <w:lang w:val="en-US"/>
        </w:rPr>
        <w:t xml:space="preserve"> environment for </w:t>
      </w:r>
      <w:r w:rsidR="00AF76F6">
        <w:rPr>
          <w:rFonts w:ascii="Times New Roman" w:hAnsi="Times New Roman"/>
          <w:lang w:val="en-US"/>
        </w:rPr>
        <w:t xml:space="preserve">cross- </w:t>
      </w:r>
      <w:r w:rsidR="007A7926" w:rsidRPr="00145F17">
        <w:rPr>
          <w:rFonts w:ascii="Times New Roman" w:hAnsi="Times New Roman"/>
          <w:lang w:val="en-US"/>
        </w:rPr>
        <w:t>bord</w:t>
      </w:r>
      <w:r w:rsidR="00812E46" w:rsidRPr="00145F17">
        <w:rPr>
          <w:rFonts w:ascii="Times New Roman" w:hAnsi="Times New Roman"/>
          <w:lang w:val="en-US"/>
        </w:rPr>
        <w:t>er</w:t>
      </w:r>
      <w:r w:rsidR="00942ED4" w:rsidRPr="00145F17">
        <w:rPr>
          <w:rFonts w:ascii="Times New Roman" w:hAnsi="Times New Roman"/>
          <w:lang w:val="en-US"/>
        </w:rPr>
        <w:t xml:space="preserve"> transactions in the region. The M&amp;A trend</w:t>
      </w:r>
      <w:r w:rsidR="00AF76F6">
        <w:rPr>
          <w:rFonts w:ascii="Times New Roman" w:hAnsi="Times New Roman"/>
          <w:lang w:val="en-US"/>
        </w:rPr>
        <w:t>s</w:t>
      </w:r>
      <w:r w:rsidR="00942ED4" w:rsidRPr="00145F17">
        <w:rPr>
          <w:rFonts w:ascii="Times New Roman" w:hAnsi="Times New Roman"/>
          <w:lang w:val="en-US"/>
        </w:rPr>
        <w:t xml:space="preserve"> in Latin America between 1997 and 1999 </w:t>
      </w:r>
      <w:r w:rsidR="00AF76F6">
        <w:rPr>
          <w:rFonts w:ascii="Times New Roman" w:hAnsi="Times New Roman"/>
          <w:lang w:val="en-US"/>
        </w:rPr>
        <w:t>do</w:t>
      </w:r>
      <w:r w:rsidR="00942ED4" w:rsidRPr="00145F17">
        <w:rPr>
          <w:rFonts w:ascii="Times New Roman" w:hAnsi="Times New Roman"/>
          <w:lang w:val="en-US"/>
        </w:rPr>
        <w:t xml:space="preserve"> not follow that observ</w:t>
      </w:r>
      <w:r w:rsidR="005957D1" w:rsidRPr="00145F17">
        <w:rPr>
          <w:rFonts w:ascii="Times New Roman" w:hAnsi="Times New Roman"/>
          <w:lang w:val="en-US"/>
        </w:rPr>
        <w:t>ed</w:t>
      </w:r>
      <w:r w:rsidR="00942ED4" w:rsidRPr="00145F17">
        <w:rPr>
          <w:rFonts w:ascii="Times New Roman" w:hAnsi="Times New Roman"/>
          <w:lang w:val="en-US"/>
        </w:rPr>
        <w:t xml:space="preserve"> for the world. The sharper upward movement in 1997 </w:t>
      </w:r>
      <w:r w:rsidR="00DA0926" w:rsidRPr="00145F17">
        <w:rPr>
          <w:rFonts w:ascii="Times New Roman" w:hAnsi="Times New Roman"/>
          <w:lang w:val="en-US"/>
        </w:rPr>
        <w:t>is</w:t>
      </w:r>
      <w:r w:rsidR="00942ED4" w:rsidRPr="00145F17">
        <w:rPr>
          <w:rFonts w:ascii="Times New Roman" w:hAnsi="Times New Roman"/>
          <w:lang w:val="en-US"/>
        </w:rPr>
        <w:t xml:space="preserve"> push</w:t>
      </w:r>
      <w:r w:rsidR="005957D1" w:rsidRPr="00145F17">
        <w:rPr>
          <w:rFonts w:ascii="Times New Roman" w:hAnsi="Times New Roman"/>
          <w:lang w:val="en-US"/>
        </w:rPr>
        <w:t>ed</w:t>
      </w:r>
      <w:r w:rsidR="00942ED4" w:rsidRPr="00145F17">
        <w:rPr>
          <w:rFonts w:ascii="Times New Roman" w:hAnsi="Times New Roman"/>
          <w:lang w:val="en-US"/>
        </w:rPr>
        <w:t xml:space="preserve"> by Argentina and Brazil, and </w:t>
      </w:r>
      <w:r w:rsidR="00DA0926" w:rsidRPr="00145F17">
        <w:rPr>
          <w:rFonts w:ascii="Times New Roman" w:hAnsi="Times New Roman"/>
          <w:lang w:val="en-US"/>
        </w:rPr>
        <w:t>is</w:t>
      </w:r>
      <w:r w:rsidR="00942ED4" w:rsidRPr="00145F17">
        <w:rPr>
          <w:rFonts w:ascii="Times New Roman" w:hAnsi="Times New Roman"/>
          <w:lang w:val="en-US"/>
        </w:rPr>
        <w:t xml:space="preserve"> particularly associat</w:t>
      </w:r>
      <w:r w:rsidR="005957D1" w:rsidRPr="00145F17">
        <w:rPr>
          <w:rFonts w:ascii="Times New Roman" w:hAnsi="Times New Roman"/>
          <w:lang w:val="en-US"/>
        </w:rPr>
        <w:t>ed</w:t>
      </w:r>
      <w:r w:rsidR="00942ED4" w:rsidRPr="00145F17">
        <w:rPr>
          <w:rFonts w:ascii="Times New Roman" w:hAnsi="Times New Roman"/>
          <w:lang w:val="en-US"/>
        </w:rPr>
        <w:t xml:space="preserve"> with increas</w:t>
      </w:r>
      <w:r w:rsidR="005957D1" w:rsidRPr="00145F17">
        <w:rPr>
          <w:rFonts w:ascii="Times New Roman" w:hAnsi="Times New Roman"/>
          <w:lang w:val="en-US"/>
        </w:rPr>
        <w:t>ed</w:t>
      </w:r>
      <w:r w:rsidR="00942ED4" w:rsidRPr="00145F17">
        <w:rPr>
          <w:rFonts w:ascii="Times New Roman" w:hAnsi="Times New Roman"/>
          <w:lang w:val="en-US"/>
        </w:rPr>
        <w:t xml:space="preserve"> numbe</w:t>
      </w:r>
      <w:r w:rsidR="007B42CF" w:rsidRPr="00145F17">
        <w:rPr>
          <w:rFonts w:ascii="Times New Roman" w:hAnsi="Times New Roman"/>
          <w:lang w:val="en-US"/>
        </w:rPr>
        <w:t>r of inward and domestic deals.</w:t>
      </w:r>
      <w:r w:rsidR="00D25459" w:rsidRPr="00145F17">
        <w:rPr>
          <w:rFonts w:ascii="Times New Roman" w:hAnsi="Times New Roman"/>
          <w:lang w:val="en-US"/>
        </w:rPr>
        <w:t xml:space="preserve"> </w:t>
      </w:r>
      <w:r w:rsidR="00441218" w:rsidRPr="00145F17">
        <w:rPr>
          <w:rFonts w:ascii="Times New Roman" w:hAnsi="Times New Roman"/>
          <w:lang w:val="en-US"/>
        </w:rPr>
        <w:t>The increase in 1999 represent</w:t>
      </w:r>
      <w:r w:rsidR="00E11FA0">
        <w:rPr>
          <w:rFonts w:ascii="Times New Roman" w:hAnsi="Times New Roman"/>
          <w:lang w:val="en-US"/>
        </w:rPr>
        <w:t>s</w:t>
      </w:r>
      <w:r w:rsidR="00441218" w:rsidRPr="00145F17">
        <w:rPr>
          <w:rFonts w:ascii="Times New Roman" w:hAnsi="Times New Roman"/>
          <w:lang w:val="en-US"/>
        </w:rPr>
        <w:t xml:space="preserve"> a recovery from the downturn observ</w:t>
      </w:r>
      <w:r w:rsidR="005957D1" w:rsidRPr="00145F17">
        <w:rPr>
          <w:rFonts w:ascii="Times New Roman" w:hAnsi="Times New Roman"/>
          <w:lang w:val="en-US"/>
        </w:rPr>
        <w:t>ed</w:t>
      </w:r>
      <w:r w:rsidR="00441218" w:rsidRPr="00145F17">
        <w:rPr>
          <w:rFonts w:ascii="Times New Roman" w:hAnsi="Times New Roman"/>
          <w:lang w:val="en-US"/>
        </w:rPr>
        <w:t xml:space="preserve"> in 1998, which follow</w:t>
      </w:r>
      <w:r w:rsidR="005957D1" w:rsidRPr="00145F17">
        <w:rPr>
          <w:rFonts w:ascii="Times New Roman" w:hAnsi="Times New Roman"/>
          <w:lang w:val="en-US"/>
        </w:rPr>
        <w:t>ed</w:t>
      </w:r>
      <w:r w:rsidR="00441218" w:rsidRPr="00145F17">
        <w:rPr>
          <w:rFonts w:ascii="Times New Roman" w:hAnsi="Times New Roman"/>
          <w:lang w:val="en-US"/>
        </w:rPr>
        <w:t xml:space="preserve"> the impacts of the Russian debt moratorium (ProsperAr, 2009), and </w:t>
      </w:r>
      <w:r w:rsidR="00E11FA0">
        <w:rPr>
          <w:rFonts w:ascii="Times New Roman" w:hAnsi="Times New Roman"/>
          <w:lang w:val="en-US"/>
        </w:rPr>
        <w:t>is</w:t>
      </w:r>
      <w:r w:rsidR="00441218" w:rsidRPr="00145F17">
        <w:rPr>
          <w:rFonts w:ascii="Times New Roman" w:hAnsi="Times New Roman"/>
          <w:lang w:val="en-US"/>
        </w:rPr>
        <w:t xml:space="preserve"> led mainly by Brazil, and to a less</w:t>
      </w:r>
      <w:r w:rsidR="009F7903" w:rsidRPr="00145F17">
        <w:rPr>
          <w:rFonts w:ascii="Times New Roman" w:hAnsi="Times New Roman"/>
          <w:lang w:val="en-US"/>
        </w:rPr>
        <w:t>er</w:t>
      </w:r>
      <w:r w:rsidR="00441218" w:rsidRPr="00145F17">
        <w:rPr>
          <w:rFonts w:ascii="Times New Roman" w:hAnsi="Times New Roman"/>
          <w:lang w:val="en-US"/>
        </w:rPr>
        <w:t xml:space="preserve"> extent by Mexico and Argentina. </w:t>
      </w:r>
      <w:r w:rsidR="00D71A9A" w:rsidRPr="00145F17">
        <w:rPr>
          <w:rFonts w:ascii="Times New Roman" w:hAnsi="Times New Roman"/>
          <w:lang w:val="en-US"/>
        </w:rPr>
        <w:t>It</w:t>
      </w:r>
      <w:r w:rsidR="003448C8" w:rsidRPr="00145F17">
        <w:rPr>
          <w:rFonts w:ascii="Times New Roman" w:hAnsi="Times New Roman"/>
          <w:lang w:val="en-US"/>
        </w:rPr>
        <w:t xml:space="preserve"> </w:t>
      </w:r>
      <w:r w:rsidR="007018E5" w:rsidRPr="00145F17">
        <w:rPr>
          <w:rFonts w:ascii="Times New Roman" w:hAnsi="Times New Roman"/>
          <w:lang w:val="en-US"/>
        </w:rPr>
        <w:t xml:space="preserve">should </w:t>
      </w:r>
      <w:r w:rsidR="00123F64" w:rsidRPr="00145F17">
        <w:rPr>
          <w:rFonts w:ascii="Times New Roman" w:hAnsi="Times New Roman"/>
          <w:lang w:val="en-US"/>
        </w:rPr>
        <w:t>be</w:t>
      </w:r>
      <w:r w:rsidR="007018E5" w:rsidRPr="00145F17">
        <w:rPr>
          <w:rFonts w:ascii="Times New Roman" w:hAnsi="Times New Roman"/>
          <w:lang w:val="en-US"/>
        </w:rPr>
        <w:t xml:space="preserve"> not</w:t>
      </w:r>
      <w:r w:rsidR="005957D1" w:rsidRPr="00145F17">
        <w:rPr>
          <w:rFonts w:ascii="Times New Roman" w:hAnsi="Times New Roman"/>
          <w:lang w:val="en-US"/>
        </w:rPr>
        <w:t>ed</w:t>
      </w:r>
      <w:r w:rsidR="007018E5" w:rsidRPr="00145F17">
        <w:rPr>
          <w:rFonts w:ascii="Times New Roman" w:hAnsi="Times New Roman"/>
          <w:lang w:val="en-US"/>
        </w:rPr>
        <w:t xml:space="preserve"> </w:t>
      </w:r>
      <w:r w:rsidR="003448C8" w:rsidRPr="00145F17">
        <w:rPr>
          <w:rFonts w:ascii="Times New Roman" w:hAnsi="Times New Roman"/>
          <w:lang w:val="en-US"/>
        </w:rPr>
        <w:t>that Brazil, being the largest Latin American economy, defines the shape of the M&amp;A curve for the region (</w:t>
      </w:r>
      <w:r w:rsidR="002A3D2F" w:rsidRPr="00145F17">
        <w:rPr>
          <w:rFonts w:ascii="Times New Roman" w:hAnsi="Times New Roman"/>
          <w:lang w:val="en-US"/>
        </w:rPr>
        <w:t>Chart 3</w:t>
      </w:r>
      <w:r w:rsidR="003448C8" w:rsidRPr="00145F17">
        <w:rPr>
          <w:rFonts w:ascii="Times New Roman" w:hAnsi="Times New Roman"/>
          <w:lang w:val="en-US"/>
        </w:rPr>
        <w:t xml:space="preserve">). Therefore, </w:t>
      </w:r>
      <w:r w:rsidR="00E11FA0">
        <w:rPr>
          <w:rFonts w:ascii="Times New Roman" w:hAnsi="Times New Roman"/>
          <w:lang w:val="en-US"/>
        </w:rPr>
        <w:t>M&amp;A deals</w:t>
      </w:r>
      <w:r w:rsidR="00623FAB" w:rsidRPr="00145F17">
        <w:rPr>
          <w:rFonts w:ascii="Times New Roman" w:hAnsi="Times New Roman"/>
          <w:lang w:val="en-US"/>
        </w:rPr>
        <w:t xml:space="preserve"> involving Brazilian </w:t>
      </w:r>
      <w:r w:rsidR="00B9625B">
        <w:rPr>
          <w:rFonts w:ascii="Times New Roman" w:hAnsi="Times New Roman"/>
          <w:lang w:val="en-US"/>
        </w:rPr>
        <w:t>companies</w:t>
      </w:r>
      <w:r w:rsidR="00623FAB" w:rsidRPr="00145F17">
        <w:rPr>
          <w:rFonts w:ascii="Times New Roman" w:hAnsi="Times New Roman"/>
          <w:lang w:val="en-US"/>
        </w:rPr>
        <w:t xml:space="preserve"> have probably pushed </w:t>
      </w:r>
      <w:r w:rsidR="003448C8" w:rsidRPr="00145F17">
        <w:rPr>
          <w:rFonts w:ascii="Times New Roman" w:hAnsi="Times New Roman"/>
          <w:lang w:val="en-US"/>
        </w:rPr>
        <w:t xml:space="preserve">the main points in terms of both upwards and downwards movements </w:t>
      </w:r>
      <w:r w:rsidR="00623FAB" w:rsidRPr="00145F17">
        <w:rPr>
          <w:rFonts w:ascii="Times New Roman" w:hAnsi="Times New Roman"/>
          <w:lang w:val="en-US"/>
        </w:rPr>
        <w:t>in</w:t>
      </w:r>
      <w:r w:rsidR="003448C8" w:rsidRPr="00145F17">
        <w:rPr>
          <w:rFonts w:ascii="Times New Roman" w:hAnsi="Times New Roman"/>
          <w:lang w:val="en-US"/>
        </w:rPr>
        <w:t xml:space="preserve"> Latin American M&amp;A </w:t>
      </w:r>
      <w:r w:rsidR="00E11FA0">
        <w:rPr>
          <w:rFonts w:ascii="Times New Roman" w:hAnsi="Times New Roman"/>
          <w:lang w:val="en-US"/>
        </w:rPr>
        <w:t>activities</w:t>
      </w:r>
      <w:r w:rsidR="00623FAB" w:rsidRPr="00145F17">
        <w:rPr>
          <w:rFonts w:ascii="Times New Roman" w:hAnsi="Times New Roman"/>
          <w:lang w:val="en-US"/>
        </w:rPr>
        <w:t>.</w:t>
      </w:r>
    </w:p>
    <w:p w:rsidR="00D4092E" w:rsidRPr="00145F17" w:rsidRDefault="002A3D2F" w:rsidP="00F26F04">
      <w:pPr>
        <w:spacing w:after="140"/>
        <w:jc w:val="center"/>
        <w:rPr>
          <w:rFonts w:ascii="Times New Roman" w:hAnsi="Times New Roman"/>
          <w:color w:val="3366FF"/>
          <w:lang w:val="en-US"/>
        </w:rPr>
      </w:pPr>
      <w:r w:rsidRPr="00145F17">
        <w:rPr>
          <w:rFonts w:ascii="Times New Roman" w:hAnsi="Times New Roman"/>
          <w:color w:val="3366FF"/>
          <w:lang w:val="en-US"/>
        </w:rPr>
        <w:t>-</w:t>
      </w:r>
      <w:r w:rsidR="007B42CF" w:rsidRPr="00145F17">
        <w:rPr>
          <w:rFonts w:ascii="Times New Roman" w:hAnsi="Times New Roman"/>
          <w:color w:val="3366FF"/>
          <w:lang w:val="en-US"/>
        </w:rPr>
        <w:t>--------</w:t>
      </w:r>
      <w:r w:rsidRPr="00145F17">
        <w:rPr>
          <w:rFonts w:ascii="Times New Roman" w:hAnsi="Times New Roman"/>
          <w:color w:val="3366FF"/>
          <w:lang w:val="en-US"/>
        </w:rPr>
        <w:t xml:space="preserve">-- CHART 3 </w:t>
      </w:r>
      <w:r w:rsidR="007B42CF" w:rsidRPr="00145F17">
        <w:rPr>
          <w:rFonts w:ascii="Times New Roman" w:hAnsi="Times New Roman"/>
          <w:color w:val="3366FF"/>
          <w:lang w:val="en-US"/>
        </w:rPr>
        <w:t xml:space="preserve"> about here -------</w:t>
      </w:r>
      <w:r w:rsidRPr="00145F17">
        <w:rPr>
          <w:rFonts w:ascii="Times New Roman" w:hAnsi="Times New Roman"/>
          <w:color w:val="3366FF"/>
          <w:lang w:val="en-US"/>
        </w:rPr>
        <w:t>----</w:t>
      </w:r>
    </w:p>
    <w:p w:rsidR="00DD3941" w:rsidRPr="00145F17" w:rsidRDefault="002E351A" w:rsidP="00F26F04">
      <w:pPr>
        <w:spacing w:after="140"/>
        <w:jc w:val="both"/>
        <w:rPr>
          <w:rFonts w:ascii="Times New Roman" w:hAnsi="Times New Roman"/>
          <w:lang w:val="en-US"/>
        </w:rPr>
      </w:pPr>
      <w:r w:rsidRPr="00145F17">
        <w:rPr>
          <w:rFonts w:ascii="Times New Roman" w:hAnsi="Times New Roman"/>
          <w:lang w:val="en-US"/>
        </w:rPr>
        <w:t>Latin America’s M&amp;A activities</w:t>
      </w:r>
      <w:r w:rsidR="00D4092E" w:rsidRPr="00145F17">
        <w:rPr>
          <w:rFonts w:ascii="Times New Roman" w:hAnsi="Times New Roman"/>
          <w:lang w:val="en-US"/>
        </w:rPr>
        <w:t xml:space="preserve"> during the 2000s</w:t>
      </w:r>
      <w:r w:rsidR="00B32171" w:rsidRPr="00145F17">
        <w:rPr>
          <w:rFonts w:ascii="Times New Roman" w:hAnsi="Times New Roman"/>
          <w:lang w:val="en-US"/>
        </w:rPr>
        <w:t xml:space="preserve"> also follow the trends observ</w:t>
      </w:r>
      <w:r w:rsidR="005957D1" w:rsidRPr="00145F17">
        <w:rPr>
          <w:rFonts w:ascii="Times New Roman" w:hAnsi="Times New Roman"/>
          <w:lang w:val="en-US"/>
        </w:rPr>
        <w:t>ed</w:t>
      </w:r>
      <w:r w:rsidR="00B32171" w:rsidRPr="00145F17">
        <w:rPr>
          <w:rFonts w:ascii="Times New Roman" w:hAnsi="Times New Roman"/>
          <w:lang w:val="en-US"/>
        </w:rPr>
        <w:t xml:space="preserve"> in the world total. The fall in M&amp;A activity during the period 2000-2002 can </w:t>
      </w:r>
      <w:r w:rsidR="00123F64" w:rsidRPr="00145F17">
        <w:rPr>
          <w:rFonts w:ascii="Times New Roman" w:hAnsi="Times New Roman"/>
          <w:lang w:val="en-US"/>
        </w:rPr>
        <w:t>be</w:t>
      </w:r>
      <w:r w:rsidR="00B32171" w:rsidRPr="00145F17">
        <w:rPr>
          <w:rFonts w:ascii="Times New Roman" w:hAnsi="Times New Roman"/>
          <w:lang w:val="en-US"/>
        </w:rPr>
        <w:t xml:space="preserve"> associat</w:t>
      </w:r>
      <w:r w:rsidR="005957D1" w:rsidRPr="00145F17">
        <w:rPr>
          <w:rFonts w:ascii="Times New Roman" w:hAnsi="Times New Roman"/>
          <w:lang w:val="en-US"/>
        </w:rPr>
        <w:t>ed</w:t>
      </w:r>
      <w:r w:rsidR="00B32171" w:rsidRPr="00145F17">
        <w:rPr>
          <w:rFonts w:ascii="Times New Roman" w:hAnsi="Times New Roman"/>
          <w:lang w:val="en-US"/>
        </w:rPr>
        <w:t xml:space="preserve"> with the </w:t>
      </w:r>
      <w:r w:rsidR="00335D2C" w:rsidRPr="00145F17">
        <w:rPr>
          <w:rFonts w:ascii="Times New Roman" w:hAnsi="Times New Roman"/>
          <w:lang w:val="en-US"/>
        </w:rPr>
        <w:lastRenderedPageBreak/>
        <w:t>crisis in the global capital markets</w:t>
      </w:r>
      <w:r w:rsidR="00B32171" w:rsidRPr="00145F17">
        <w:rPr>
          <w:rFonts w:ascii="Times New Roman" w:hAnsi="Times New Roman"/>
          <w:lang w:val="en-US"/>
        </w:rPr>
        <w:t>, push</w:t>
      </w:r>
      <w:r w:rsidR="005957D1" w:rsidRPr="00145F17">
        <w:rPr>
          <w:rFonts w:ascii="Times New Roman" w:hAnsi="Times New Roman"/>
          <w:lang w:val="en-US"/>
        </w:rPr>
        <w:t>ed</w:t>
      </w:r>
      <w:r w:rsidR="00B32171" w:rsidRPr="00145F17">
        <w:rPr>
          <w:rFonts w:ascii="Times New Roman" w:hAnsi="Times New Roman"/>
          <w:lang w:val="en-US"/>
        </w:rPr>
        <w:t xml:space="preserve"> down by the US economy, during the period of 2001-2003 </w:t>
      </w:r>
      <w:r w:rsidR="00B32171" w:rsidRPr="00145F17">
        <w:rPr>
          <w:rFonts w:ascii="Times New Roman" w:hAnsi="Times New Roman" w:cs="Arial"/>
          <w:lang w:val="en-US"/>
        </w:rPr>
        <w:t xml:space="preserve">(Duysters et al. 2008; </w:t>
      </w:r>
      <w:r w:rsidR="00B32171" w:rsidRPr="00145F17">
        <w:rPr>
          <w:rFonts w:ascii="Times New Roman" w:hAnsi="Times New Roman"/>
          <w:lang w:val="en-US"/>
        </w:rPr>
        <w:t>Cuervo-Cazurra, 2010</w:t>
      </w:r>
      <w:r w:rsidR="00B32171" w:rsidRPr="00145F17">
        <w:rPr>
          <w:rFonts w:ascii="Times New Roman" w:hAnsi="Times New Roman" w:cs="Arial"/>
          <w:lang w:val="en-US"/>
        </w:rPr>
        <w:t>)</w:t>
      </w:r>
      <w:r w:rsidR="00335D2C" w:rsidRPr="00145F17">
        <w:rPr>
          <w:rFonts w:ascii="Times New Roman" w:hAnsi="Times New Roman" w:cs="Arial"/>
          <w:lang w:val="en-US"/>
        </w:rPr>
        <w:t xml:space="preserve">. In Latin America in particular, </w:t>
      </w:r>
      <w:r w:rsidR="00D71A9A" w:rsidRPr="00145F17">
        <w:rPr>
          <w:rFonts w:ascii="Times New Roman" w:hAnsi="Times New Roman" w:cs="Arial"/>
          <w:lang w:val="en-US"/>
        </w:rPr>
        <w:t>there</w:t>
      </w:r>
      <w:r w:rsidR="00335D2C" w:rsidRPr="00145F17">
        <w:rPr>
          <w:rFonts w:ascii="Times New Roman" w:hAnsi="Times New Roman" w:cs="Arial"/>
          <w:lang w:val="en-US"/>
        </w:rPr>
        <w:t xml:space="preserve"> </w:t>
      </w:r>
      <w:r w:rsidR="00DA0926" w:rsidRPr="00145F17">
        <w:rPr>
          <w:rFonts w:ascii="Times New Roman" w:hAnsi="Times New Roman" w:cs="Arial"/>
          <w:lang w:val="en-US"/>
        </w:rPr>
        <w:t>is</w:t>
      </w:r>
      <w:r w:rsidR="00335D2C" w:rsidRPr="00145F17">
        <w:rPr>
          <w:rFonts w:ascii="Times New Roman" w:hAnsi="Times New Roman" w:cs="Arial"/>
          <w:lang w:val="en-US"/>
        </w:rPr>
        <w:t xml:space="preserve"> the crisis in the Brazilian economy in 1999, and the financial crisis in Argentina during 2001-20</w:t>
      </w:r>
      <w:r w:rsidRPr="00145F17">
        <w:rPr>
          <w:rFonts w:ascii="Times New Roman" w:hAnsi="Times New Roman" w:cs="Arial"/>
          <w:lang w:val="en-US"/>
        </w:rPr>
        <w:t>02. In fact, the Argentine crisi</w:t>
      </w:r>
      <w:r w:rsidR="00335D2C" w:rsidRPr="00145F17">
        <w:rPr>
          <w:rFonts w:ascii="Times New Roman" w:hAnsi="Times New Roman" w:cs="Arial"/>
          <w:lang w:val="en-US"/>
        </w:rPr>
        <w:t xml:space="preserve">s </w:t>
      </w:r>
      <w:r w:rsidR="00646A70" w:rsidRPr="00145F17">
        <w:rPr>
          <w:rFonts w:ascii="Times New Roman" w:hAnsi="Times New Roman" w:cs="Arial"/>
          <w:lang w:val="en-US"/>
        </w:rPr>
        <w:t>favor</w:t>
      </w:r>
      <w:r w:rsidR="005957D1" w:rsidRPr="00145F17">
        <w:rPr>
          <w:rFonts w:ascii="Times New Roman" w:hAnsi="Times New Roman" w:cs="Arial"/>
          <w:lang w:val="en-US"/>
        </w:rPr>
        <w:t>ed</w:t>
      </w:r>
      <w:r w:rsidR="00335D2C" w:rsidRPr="00145F17">
        <w:rPr>
          <w:rFonts w:ascii="Times New Roman" w:hAnsi="Times New Roman" w:cs="Arial"/>
          <w:lang w:val="en-US"/>
        </w:rPr>
        <w:t xml:space="preserve"> major acquisitions of local companies by foreign investors, as illustrat</w:t>
      </w:r>
      <w:r w:rsidR="005957D1" w:rsidRPr="00145F17">
        <w:rPr>
          <w:rFonts w:ascii="Times New Roman" w:hAnsi="Times New Roman" w:cs="Arial"/>
          <w:lang w:val="en-US"/>
        </w:rPr>
        <w:t>ed</w:t>
      </w:r>
      <w:r w:rsidR="00335D2C" w:rsidRPr="00145F17">
        <w:rPr>
          <w:rFonts w:ascii="Times New Roman" w:hAnsi="Times New Roman" w:cs="Arial"/>
          <w:lang w:val="en-US"/>
        </w:rPr>
        <w:t xml:space="preserve"> by the acquisition of the Argentine oil company Perez Companc </w:t>
      </w:r>
      <w:r w:rsidR="00050746" w:rsidRPr="00145F17">
        <w:rPr>
          <w:rFonts w:ascii="Times New Roman" w:hAnsi="Times New Roman" w:cs="Arial"/>
          <w:lang w:val="en-US"/>
        </w:rPr>
        <w:t xml:space="preserve">by </w:t>
      </w:r>
      <w:r w:rsidR="00335D2C" w:rsidRPr="00145F17">
        <w:rPr>
          <w:rFonts w:ascii="Times New Roman" w:hAnsi="Times New Roman" w:cs="Arial"/>
          <w:lang w:val="en-US"/>
        </w:rPr>
        <w:t>the Brazilian state company, Petrobras</w:t>
      </w:r>
      <w:r w:rsidR="00335D2C" w:rsidRPr="00145F17">
        <w:rPr>
          <w:rFonts w:ascii="Times New Roman" w:hAnsi="Times New Roman"/>
          <w:color w:val="008000"/>
          <w:lang w:val="en-US"/>
        </w:rPr>
        <w:t xml:space="preserve"> </w:t>
      </w:r>
      <w:r w:rsidR="00335D2C" w:rsidRPr="00145F17">
        <w:rPr>
          <w:rFonts w:ascii="Times New Roman" w:hAnsi="Times New Roman"/>
          <w:lang w:val="en-US"/>
        </w:rPr>
        <w:t>(</w:t>
      </w:r>
      <w:r w:rsidR="009B47F2" w:rsidRPr="00145F17">
        <w:rPr>
          <w:rFonts w:ascii="Times New Roman" w:hAnsi="Times New Roman"/>
          <w:lang w:val="en-US"/>
        </w:rPr>
        <w:t xml:space="preserve">Gooden, Logan, </w:t>
      </w:r>
      <w:r w:rsidR="009B47F2" w:rsidRPr="00145F17">
        <w:rPr>
          <w:rFonts w:ascii="Times New Roman" w:hAnsi="Times New Roman" w:cs="Helvetica"/>
          <w:lang w:val="en-US"/>
        </w:rPr>
        <w:t xml:space="preserve">and Simon, 2008; </w:t>
      </w:r>
      <w:r w:rsidR="00335D2C" w:rsidRPr="00145F17">
        <w:rPr>
          <w:rFonts w:ascii="Times New Roman" w:hAnsi="Times New Roman"/>
          <w:lang w:val="en-US"/>
        </w:rPr>
        <w:t>Nofal</w:t>
      </w:r>
      <w:r w:rsidR="00B02ED0" w:rsidRPr="00145F17">
        <w:rPr>
          <w:rFonts w:ascii="Times New Roman" w:hAnsi="Times New Roman"/>
          <w:lang w:val="en-US"/>
        </w:rPr>
        <w:t>, 2011)</w:t>
      </w:r>
      <w:r w:rsidR="00335D2C" w:rsidRPr="00145F17">
        <w:rPr>
          <w:rFonts w:ascii="Times New Roman" w:hAnsi="Times New Roman"/>
          <w:lang w:val="en-US"/>
        </w:rPr>
        <w:t>.</w:t>
      </w:r>
      <w:r w:rsidR="00CD2280" w:rsidRPr="00145F17">
        <w:rPr>
          <w:rFonts w:ascii="Times New Roman" w:hAnsi="Times New Roman"/>
          <w:lang w:val="en-US"/>
        </w:rPr>
        <w:t xml:space="preserve"> Diverging from the global trend, </w:t>
      </w:r>
      <w:r w:rsidR="00D71A9A" w:rsidRPr="00145F17">
        <w:rPr>
          <w:rFonts w:ascii="Times New Roman" w:hAnsi="Times New Roman"/>
          <w:lang w:val="en-US"/>
        </w:rPr>
        <w:t>there</w:t>
      </w:r>
      <w:r w:rsidR="00CD2280" w:rsidRPr="00145F17">
        <w:rPr>
          <w:rFonts w:ascii="Times New Roman" w:hAnsi="Times New Roman"/>
          <w:lang w:val="en-US"/>
        </w:rPr>
        <w:t xml:space="preserve"> </w:t>
      </w:r>
      <w:r w:rsidR="00DA0926" w:rsidRPr="00145F17">
        <w:rPr>
          <w:rFonts w:ascii="Times New Roman" w:hAnsi="Times New Roman"/>
          <w:lang w:val="en-US"/>
        </w:rPr>
        <w:t>is</w:t>
      </w:r>
      <w:r w:rsidR="00CD2280" w:rsidRPr="00145F17">
        <w:rPr>
          <w:rFonts w:ascii="Times New Roman" w:hAnsi="Times New Roman"/>
          <w:lang w:val="en-US"/>
        </w:rPr>
        <w:t xml:space="preserve"> a slightly fall in M&amp;A</w:t>
      </w:r>
      <w:r w:rsidR="00F06DD4">
        <w:rPr>
          <w:rFonts w:ascii="Times New Roman" w:hAnsi="Times New Roman"/>
          <w:lang w:val="en-US"/>
        </w:rPr>
        <w:t>s</w:t>
      </w:r>
      <w:r w:rsidR="00CD2280" w:rsidRPr="00145F17">
        <w:rPr>
          <w:rFonts w:ascii="Times New Roman" w:hAnsi="Times New Roman"/>
          <w:lang w:val="en-US"/>
        </w:rPr>
        <w:t xml:space="preserve"> in Latin America in 2004, follow</w:t>
      </w:r>
      <w:r w:rsidR="005957D1" w:rsidRPr="00145F17">
        <w:rPr>
          <w:rFonts w:ascii="Times New Roman" w:hAnsi="Times New Roman"/>
          <w:lang w:val="en-US"/>
        </w:rPr>
        <w:t>ed</w:t>
      </w:r>
      <w:r w:rsidR="00CD2280" w:rsidRPr="00145F17">
        <w:rPr>
          <w:rFonts w:ascii="Times New Roman" w:hAnsi="Times New Roman"/>
          <w:lang w:val="en-US"/>
        </w:rPr>
        <w:t xml:space="preserve"> by a strong recovery in 2005-2006. </w:t>
      </w:r>
      <w:r w:rsidR="00540EF2" w:rsidRPr="00145F17">
        <w:rPr>
          <w:rFonts w:ascii="Times New Roman" w:hAnsi="Times New Roman"/>
          <w:lang w:val="en-US"/>
        </w:rPr>
        <w:t xml:space="preserve">The steep increase in the number of M&amp;A deals during this period </w:t>
      </w:r>
      <w:r w:rsidR="00DA0926" w:rsidRPr="00145F17">
        <w:rPr>
          <w:rFonts w:ascii="Times New Roman" w:hAnsi="Times New Roman"/>
          <w:lang w:val="en-US"/>
        </w:rPr>
        <w:t>is</w:t>
      </w:r>
      <w:r w:rsidR="00540EF2" w:rsidRPr="00145F17">
        <w:rPr>
          <w:rFonts w:ascii="Times New Roman" w:hAnsi="Times New Roman"/>
          <w:lang w:val="en-US"/>
        </w:rPr>
        <w:t xml:space="preserve"> mainly driven by domestic M&amp;A</w:t>
      </w:r>
      <w:r w:rsidR="00592A5A">
        <w:rPr>
          <w:rFonts w:ascii="Times New Roman" w:hAnsi="Times New Roman"/>
          <w:lang w:val="en-US"/>
        </w:rPr>
        <w:t xml:space="preserve"> activity</w:t>
      </w:r>
      <w:r w:rsidR="00540EF2" w:rsidRPr="00145F17">
        <w:rPr>
          <w:rFonts w:ascii="Times New Roman" w:hAnsi="Times New Roman"/>
          <w:lang w:val="en-US"/>
        </w:rPr>
        <w:t xml:space="preserve"> in Brazil, and to </w:t>
      </w:r>
      <w:r w:rsidR="009F7903" w:rsidRPr="00145F17">
        <w:rPr>
          <w:rFonts w:ascii="Times New Roman" w:hAnsi="Times New Roman"/>
          <w:lang w:val="en-US"/>
        </w:rPr>
        <w:t xml:space="preserve">a </w:t>
      </w:r>
      <w:r w:rsidR="00540EF2" w:rsidRPr="00145F17">
        <w:rPr>
          <w:rFonts w:ascii="Times New Roman" w:hAnsi="Times New Roman"/>
          <w:lang w:val="en-US"/>
        </w:rPr>
        <w:t>less</w:t>
      </w:r>
      <w:r w:rsidR="00050746" w:rsidRPr="00145F17">
        <w:rPr>
          <w:rFonts w:ascii="Times New Roman" w:hAnsi="Times New Roman"/>
          <w:lang w:val="en-US"/>
        </w:rPr>
        <w:t>er</w:t>
      </w:r>
      <w:r w:rsidR="00540EF2" w:rsidRPr="00145F17">
        <w:rPr>
          <w:rFonts w:ascii="Times New Roman" w:hAnsi="Times New Roman"/>
          <w:lang w:val="en-US"/>
        </w:rPr>
        <w:t xml:space="preserve"> extent by inward deals into Brazil and Mexico.</w:t>
      </w:r>
    </w:p>
    <w:p w:rsidR="007F4945" w:rsidRPr="00145F17" w:rsidRDefault="00DD3941" w:rsidP="00F26F04">
      <w:pPr>
        <w:spacing w:after="140"/>
        <w:jc w:val="both"/>
        <w:rPr>
          <w:rFonts w:ascii="Times New Roman" w:hAnsi="Times New Roman"/>
          <w:lang w:val="en-US"/>
        </w:rPr>
      </w:pPr>
      <w:r w:rsidRPr="00145F17">
        <w:rPr>
          <w:rFonts w:ascii="Times New Roman" w:hAnsi="Times New Roman"/>
          <w:lang w:val="en-US"/>
        </w:rPr>
        <w:t>The global financial crisis that start</w:t>
      </w:r>
      <w:r w:rsidR="005957D1" w:rsidRPr="00145F17">
        <w:rPr>
          <w:rFonts w:ascii="Times New Roman" w:hAnsi="Times New Roman"/>
          <w:lang w:val="en-US"/>
        </w:rPr>
        <w:t>ed</w:t>
      </w:r>
      <w:r w:rsidRPr="00145F17">
        <w:rPr>
          <w:rFonts w:ascii="Times New Roman" w:hAnsi="Times New Roman"/>
          <w:lang w:val="en-US"/>
        </w:rPr>
        <w:t xml:space="preserve"> in 2008 </w:t>
      </w:r>
      <w:r w:rsidR="00DA0926" w:rsidRPr="00145F17">
        <w:rPr>
          <w:rFonts w:ascii="Times New Roman" w:hAnsi="Times New Roman"/>
          <w:lang w:val="en-US"/>
        </w:rPr>
        <w:t>had</w:t>
      </w:r>
      <w:r w:rsidRPr="00145F17">
        <w:rPr>
          <w:rFonts w:ascii="Times New Roman" w:hAnsi="Times New Roman"/>
          <w:lang w:val="en-US"/>
        </w:rPr>
        <w:t xml:space="preserve"> its impacts in Latin America’s M&amp;A activities, as </w:t>
      </w:r>
      <w:r w:rsidR="00D71A9A" w:rsidRPr="00145F17">
        <w:rPr>
          <w:rFonts w:ascii="Times New Roman" w:hAnsi="Times New Roman"/>
          <w:lang w:val="en-US"/>
        </w:rPr>
        <w:t>it</w:t>
      </w:r>
      <w:r w:rsidRPr="00145F17">
        <w:rPr>
          <w:rFonts w:ascii="Times New Roman" w:hAnsi="Times New Roman"/>
          <w:lang w:val="en-US"/>
        </w:rPr>
        <w:t xml:space="preserve"> did elsewhere. The number of deals fell significantly in 2008, but present</w:t>
      </w:r>
      <w:r w:rsidR="005957D1" w:rsidRPr="00145F17">
        <w:rPr>
          <w:rFonts w:ascii="Times New Roman" w:hAnsi="Times New Roman"/>
          <w:lang w:val="en-US"/>
        </w:rPr>
        <w:t>ed</w:t>
      </w:r>
      <w:r w:rsidRPr="00145F17">
        <w:rPr>
          <w:rFonts w:ascii="Times New Roman" w:hAnsi="Times New Roman"/>
          <w:lang w:val="en-US"/>
        </w:rPr>
        <w:t xml:space="preserve"> a strong recovery in the following year. In fact, many analysts and practitioners have argu</w:t>
      </w:r>
      <w:r w:rsidR="005957D1" w:rsidRPr="00145F17">
        <w:rPr>
          <w:rFonts w:ascii="Times New Roman" w:hAnsi="Times New Roman"/>
          <w:lang w:val="en-US"/>
        </w:rPr>
        <w:t>ed</w:t>
      </w:r>
      <w:r w:rsidRPr="00145F17">
        <w:rPr>
          <w:rFonts w:ascii="Times New Roman" w:hAnsi="Times New Roman"/>
          <w:lang w:val="en-US"/>
        </w:rPr>
        <w:t xml:space="preserve"> that the global downturn has not affect</w:t>
      </w:r>
      <w:r w:rsidR="005957D1" w:rsidRPr="00145F17">
        <w:rPr>
          <w:rFonts w:ascii="Times New Roman" w:hAnsi="Times New Roman"/>
          <w:lang w:val="en-US"/>
        </w:rPr>
        <w:t>ed</w:t>
      </w:r>
      <w:r w:rsidRPr="00145F17">
        <w:rPr>
          <w:rFonts w:ascii="Times New Roman" w:hAnsi="Times New Roman"/>
          <w:lang w:val="en-US"/>
        </w:rPr>
        <w:t xml:space="preserve"> Latin American countries, and their M&amp;A activities in particular, as badly as </w:t>
      </w:r>
      <w:r w:rsidR="00D71A9A" w:rsidRPr="00145F17">
        <w:rPr>
          <w:rFonts w:ascii="Times New Roman" w:hAnsi="Times New Roman"/>
          <w:lang w:val="en-US"/>
        </w:rPr>
        <w:t>it</w:t>
      </w:r>
      <w:r w:rsidRPr="00145F17">
        <w:rPr>
          <w:rFonts w:ascii="Times New Roman" w:hAnsi="Times New Roman"/>
          <w:lang w:val="en-US"/>
        </w:rPr>
        <w:t xml:space="preserve"> did elsewhere</w:t>
      </w:r>
      <w:r w:rsidR="002E351A" w:rsidRPr="00145F17">
        <w:rPr>
          <w:rFonts w:ascii="Times New Roman" w:hAnsi="Times New Roman"/>
          <w:lang w:val="en-US"/>
        </w:rPr>
        <w:t xml:space="preserve"> and in previous crise</w:t>
      </w:r>
      <w:r w:rsidR="0070595C" w:rsidRPr="00145F17">
        <w:rPr>
          <w:rFonts w:ascii="Times New Roman" w:hAnsi="Times New Roman"/>
          <w:lang w:val="en-US"/>
        </w:rPr>
        <w:t>s</w:t>
      </w:r>
      <w:r w:rsidRPr="00145F17">
        <w:rPr>
          <w:rFonts w:ascii="Times New Roman" w:hAnsi="Times New Roman"/>
          <w:lang w:val="en-US"/>
        </w:rPr>
        <w:t xml:space="preserve"> (BCG, 2009a; Who’s Who Legal, 2010; PWC, 2010</w:t>
      </w:r>
      <w:r w:rsidR="002A3D2F" w:rsidRPr="00145F17">
        <w:rPr>
          <w:rFonts w:ascii="Times New Roman" w:hAnsi="Times New Roman"/>
          <w:lang w:val="en-US"/>
        </w:rPr>
        <w:t xml:space="preserve">; </w:t>
      </w:r>
      <w:r w:rsidR="002A3D2F" w:rsidRPr="00145F17">
        <w:rPr>
          <w:rFonts w:ascii="Times New Roman" w:hAnsi="Times New Roman" w:cs="Arial"/>
          <w:lang w:val="en-US"/>
        </w:rPr>
        <w:t>IIEc, 2009 and 2010, ECLAC, 2011, Nofal, 2011, ProsperAr, 2009</w:t>
      </w:r>
      <w:r w:rsidRPr="00145F17">
        <w:rPr>
          <w:rFonts w:ascii="Times New Roman" w:hAnsi="Times New Roman"/>
          <w:lang w:val="en-US"/>
        </w:rPr>
        <w:t>). The reason</w:t>
      </w:r>
      <w:r w:rsidR="000037C8" w:rsidRPr="00145F17">
        <w:rPr>
          <w:rFonts w:ascii="Times New Roman" w:hAnsi="Times New Roman"/>
          <w:lang w:val="en-US"/>
        </w:rPr>
        <w:t>s</w:t>
      </w:r>
      <w:r w:rsidRPr="00145F17">
        <w:rPr>
          <w:rFonts w:ascii="Times New Roman" w:hAnsi="Times New Roman"/>
          <w:lang w:val="en-US"/>
        </w:rPr>
        <w:t xml:space="preserve"> for this</w:t>
      </w:r>
      <w:r w:rsidR="00812A26" w:rsidRPr="00145F17">
        <w:rPr>
          <w:rFonts w:ascii="Times New Roman" w:hAnsi="Times New Roman"/>
          <w:lang w:val="en-US"/>
        </w:rPr>
        <w:t xml:space="preserve"> moderate effect of the recent global downturn </w:t>
      </w:r>
      <w:r w:rsidR="000037C8" w:rsidRPr="00145F17">
        <w:rPr>
          <w:rFonts w:ascii="Times New Roman" w:hAnsi="Times New Roman"/>
          <w:lang w:val="en-US"/>
        </w:rPr>
        <w:t>are</w:t>
      </w:r>
      <w:r w:rsidRPr="00145F17">
        <w:rPr>
          <w:rFonts w:ascii="Times New Roman" w:hAnsi="Times New Roman"/>
          <w:lang w:val="en-US"/>
        </w:rPr>
        <w:t xml:space="preserve"> relat</w:t>
      </w:r>
      <w:r w:rsidR="005957D1" w:rsidRPr="00145F17">
        <w:rPr>
          <w:rFonts w:ascii="Times New Roman" w:hAnsi="Times New Roman"/>
          <w:lang w:val="en-US"/>
        </w:rPr>
        <w:t>ed</w:t>
      </w:r>
      <w:r w:rsidRPr="00145F17">
        <w:rPr>
          <w:rFonts w:ascii="Times New Roman" w:hAnsi="Times New Roman"/>
          <w:lang w:val="en-US"/>
        </w:rPr>
        <w:t xml:space="preserve"> to important structural factors, </w:t>
      </w:r>
      <w:r w:rsidR="0070595C" w:rsidRPr="00145F17">
        <w:rPr>
          <w:rFonts w:ascii="Times New Roman" w:hAnsi="Times New Roman"/>
          <w:lang w:val="en-US"/>
        </w:rPr>
        <w:t>most notably</w:t>
      </w:r>
      <w:r w:rsidR="000037C8" w:rsidRPr="00145F17">
        <w:rPr>
          <w:rFonts w:ascii="Times New Roman" w:hAnsi="Times New Roman"/>
          <w:lang w:val="en-US"/>
        </w:rPr>
        <w:t xml:space="preserve"> in the region largest economy, Brazil – that made </w:t>
      </w:r>
      <w:r w:rsidR="006B733D" w:rsidRPr="00145F17">
        <w:rPr>
          <w:rFonts w:ascii="Times New Roman" w:hAnsi="Times New Roman"/>
          <w:lang w:val="en-US"/>
        </w:rPr>
        <w:t>Latin America</w:t>
      </w:r>
      <w:r w:rsidR="000037C8" w:rsidRPr="00145F17">
        <w:rPr>
          <w:rFonts w:ascii="Times New Roman" w:hAnsi="Times New Roman"/>
          <w:lang w:val="en-US"/>
        </w:rPr>
        <w:t xml:space="preserve"> less sensitive to volatilities in the foreign economies than </w:t>
      </w:r>
      <w:r w:rsidR="00D71A9A" w:rsidRPr="00145F17">
        <w:rPr>
          <w:rFonts w:ascii="Times New Roman" w:hAnsi="Times New Roman"/>
          <w:lang w:val="en-US"/>
        </w:rPr>
        <w:t>it</w:t>
      </w:r>
      <w:r w:rsidR="000037C8" w:rsidRPr="00145F17">
        <w:rPr>
          <w:rFonts w:ascii="Times New Roman" w:hAnsi="Times New Roman"/>
          <w:lang w:val="en-US"/>
        </w:rPr>
        <w:t xml:space="preserve"> </w:t>
      </w:r>
      <w:r w:rsidR="00DA0926" w:rsidRPr="00145F17">
        <w:rPr>
          <w:rFonts w:ascii="Times New Roman" w:hAnsi="Times New Roman"/>
          <w:lang w:val="en-US"/>
        </w:rPr>
        <w:t>was</w:t>
      </w:r>
      <w:r w:rsidR="000037C8" w:rsidRPr="00145F17">
        <w:rPr>
          <w:rFonts w:ascii="Times New Roman" w:hAnsi="Times New Roman"/>
          <w:lang w:val="en-US"/>
        </w:rPr>
        <w:t xml:space="preserve"> in previous periods (BCG, 2009a; PWC, 2010). Amongst those factors, one can mention: reductions in the cost of capital, </w:t>
      </w:r>
      <w:r w:rsidR="00C47F44">
        <w:rPr>
          <w:rFonts w:ascii="Times New Roman" w:hAnsi="Times New Roman"/>
          <w:lang w:val="en-US"/>
        </w:rPr>
        <w:t>country risk and interest rates; stronger capital markets;</w:t>
      </w:r>
      <w:r w:rsidR="000037C8" w:rsidRPr="00145F17">
        <w:rPr>
          <w:rFonts w:ascii="Times New Roman" w:hAnsi="Times New Roman"/>
          <w:lang w:val="en-US"/>
        </w:rPr>
        <w:t xml:space="preserve"> impor</w:t>
      </w:r>
      <w:r w:rsidR="00C47F44">
        <w:rPr>
          <w:rFonts w:ascii="Times New Roman" w:hAnsi="Times New Roman"/>
          <w:lang w:val="en-US"/>
        </w:rPr>
        <w:t>tant infrastructure investments; sound financial institutions;</w:t>
      </w:r>
      <w:r w:rsidR="000037C8" w:rsidRPr="00145F17">
        <w:rPr>
          <w:rFonts w:ascii="Times New Roman" w:hAnsi="Times New Roman"/>
          <w:lang w:val="en-US"/>
        </w:rPr>
        <w:t xml:space="preserve"> increasingly diversified and modern economies</w:t>
      </w:r>
      <w:r w:rsidR="00C47F44">
        <w:rPr>
          <w:rFonts w:ascii="Times New Roman" w:hAnsi="Times New Roman"/>
          <w:lang w:val="en-US"/>
        </w:rPr>
        <w:t>;</w:t>
      </w:r>
      <w:r w:rsidR="000037C8" w:rsidRPr="00145F17">
        <w:rPr>
          <w:rFonts w:ascii="Times New Roman" w:hAnsi="Times New Roman"/>
          <w:lang w:val="en-US"/>
        </w:rPr>
        <w:t xml:space="preserve"> and abundant </w:t>
      </w:r>
      <w:r w:rsidR="00C47F44">
        <w:rPr>
          <w:rFonts w:ascii="Times New Roman" w:hAnsi="Times New Roman"/>
          <w:lang w:val="en-US"/>
        </w:rPr>
        <w:t xml:space="preserve">availability of </w:t>
      </w:r>
      <w:r w:rsidR="000037C8" w:rsidRPr="00145F17">
        <w:rPr>
          <w:rFonts w:ascii="Times New Roman" w:hAnsi="Times New Roman"/>
          <w:lang w:val="en-US"/>
        </w:rPr>
        <w:t xml:space="preserve">natural resources (BCG, 2009a) </w:t>
      </w:r>
    </w:p>
    <w:p w:rsidR="002D6F06" w:rsidRPr="00145F17" w:rsidRDefault="001974B1" w:rsidP="000329CE">
      <w:pPr>
        <w:spacing w:before="140" w:after="140"/>
        <w:ind w:firstLine="0"/>
        <w:jc w:val="both"/>
        <w:rPr>
          <w:rFonts w:ascii="Times New Roman" w:hAnsi="Times New Roman"/>
          <w:b/>
          <w:lang w:val="en-US"/>
        </w:rPr>
      </w:pPr>
      <w:r w:rsidRPr="00145F17">
        <w:rPr>
          <w:rFonts w:ascii="Times New Roman" w:hAnsi="Times New Roman"/>
          <w:b/>
          <w:lang w:val="en-US"/>
        </w:rPr>
        <w:t xml:space="preserve">4.2 </w:t>
      </w:r>
      <w:r w:rsidR="00D14E1B" w:rsidRPr="00145F17">
        <w:rPr>
          <w:rFonts w:ascii="Times New Roman" w:hAnsi="Times New Roman"/>
          <w:b/>
          <w:lang w:val="en-US"/>
        </w:rPr>
        <w:t>Benchmarking Latin America’s M&amp;A against</w:t>
      </w:r>
      <w:r w:rsidR="007F4945" w:rsidRPr="00145F17">
        <w:rPr>
          <w:rFonts w:ascii="Times New Roman" w:hAnsi="Times New Roman"/>
          <w:b/>
          <w:lang w:val="en-US"/>
        </w:rPr>
        <w:t xml:space="preserve"> China</w:t>
      </w:r>
      <w:r w:rsidR="00D14E1B" w:rsidRPr="00145F17">
        <w:rPr>
          <w:rFonts w:ascii="Times New Roman" w:hAnsi="Times New Roman"/>
          <w:b/>
          <w:lang w:val="en-US"/>
        </w:rPr>
        <w:t>’s</w:t>
      </w:r>
      <w:r w:rsidR="007F4945" w:rsidRPr="00145F17">
        <w:rPr>
          <w:rFonts w:ascii="Times New Roman" w:hAnsi="Times New Roman"/>
          <w:b/>
          <w:lang w:val="en-US"/>
        </w:rPr>
        <w:t xml:space="preserve"> and India</w:t>
      </w:r>
      <w:r w:rsidR="00D14E1B" w:rsidRPr="00145F17">
        <w:rPr>
          <w:rFonts w:ascii="Times New Roman" w:hAnsi="Times New Roman"/>
          <w:b/>
          <w:lang w:val="en-US"/>
        </w:rPr>
        <w:t>’s</w:t>
      </w:r>
    </w:p>
    <w:p w:rsidR="00CD107D" w:rsidRPr="00145F17" w:rsidRDefault="00CD107D" w:rsidP="00F26F04">
      <w:pPr>
        <w:spacing w:after="140"/>
        <w:jc w:val="both"/>
        <w:rPr>
          <w:rFonts w:ascii="Times New Roman" w:hAnsi="Times New Roman"/>
          <w:lang w:val="en-US"/>
        </w:rPr>
      </w:pPr>
      <w:r w:rsidRPr="00145F17">
        <w:rPr>
          <w:rFonts w:ascii="Times New Roman" w:hAnsi="Times New Roman"/>
          <w:lang w:val="en-US"/>
        </w:rPr>
        <w:lastRenderedPageBreak/>
        <w:t>The comparison between Latin America with China and I</w:t>
      </w:r>
      <w:r w:rsidR="004E6079" w:rsidRPr="00145F17">
        <w:rPr>
          <w:rFonts w:ascii="Times New Roman" w:hAnsi="Times New Roman"/>
          <w:lang w:val="en-US"/>
        </w:rPr>
        <w:t>ndia can be elucidative</w:t>
      </w:r>
      <w:r w:rsidR="00A04B45" w:rsidRPr="00145F17">
        <w:rPr>
          <w:rFonts w:ascii="Times New Roman" w:hAnsi="Times New Roman"/>
          <w:lang w:val="en-US"/>
        </w:rPr>
        <w:t xml:space="preserve"> of the similarities and differences of </w:t>
      </w:r>
      <w:r w:rsidR="00FF0F89" w:rsidRPr="00145F17">
        <w:rPr>
          <w:rFonts w:ascii="Times New Roman" w:hAnsi="Times New Roman"/>
          <w:lang w:val="en-US"/>
        </w:rPr>
        <w:t>the</w:t>
      </w:r>
      <w:r w:rsidR="00A04B45" w:rsidRPr="00145F17">
        <w:rPr>
          <w:rFonts w:ascii="Times New Roman" w:hAnsi="Times New Roman"/>
          <w:lang w:val="en-US"/>
        </w:rPr>
        <w:t xml:space="preserve"> internationali</w:t>
      </w:r>
      <w:r w:rsidR="006D58FC">
        <w:rPr>
          <w:rFonts w:ascii="Times New Roman" w:hAnsi="Times New Roman"/>
          <w:lang w:val="en-US"/>
        </w:rPr>
        <w:t>zation</w:t>
      </w:r>
      <w:r w:rsidR="00A04B45" w:rsidRPr="00145F17">
        <w:rPr>
          <w:rFonts w:ascii="Times New Roman" w:hAnsi="Times New Roman"/>
          <w:lang w:val="en-US"/>
        </w:rPr>
        <w:t xml:space="preserve"> patterns of </w:t>
      </w:r>
      <w:r w:rsidR="00FF0F89" w:rsidRPr="00145F17">
        <w:rPr>
          <w:rFonts w:ascii="Times New Roman" w:hAnsi="Times New Roman"/>
          <w:lang w:val="en-US"/>
        </w:rPr>
        <w:t xml:space="preserve">their </w:t>
      </w:r>
      <w:r w:rsidR="001A4607" w:rsidRPr="00145F17">
        <w:rPr>
          <w:rFonts w:ascii="Times New Roman" w:hAnsi="Times New Roman"/>
          <w:lang w:val="en-US"/>
        </w:rPr>
        <w:t>home-based</w:t>
      </w:r>
      <w:r w:rsidR="00A7481F" w:rsidRPr="00145F17">
        <w:rPr>
          <w:rFonts w:ascii="Times New Roman" w:hAnsi="Times New Roman"/>
          <w:lang w:val="en-US"/>
        </w:rPr>
        <w:t xml:space="preserve"> companies</w:t>
      </w:r>
      <w:r w:rsidR="00FF0F89" w:rsidRPr="00145F17">
        <w:rPr>
          <w:rFonts w:ascii="Times New Roman" w:hAnsi="Times New Roman"/>
          <w:lang w:val="en-US"/>
        </w:rPr>
        <w:t xml:space="preserve"> (</w:t>
      </w:r>
      <w:r w:rsidR="004E6079" w:rsidRPr="00145F17">
        <w:rPr>
          <w:rFonts w:ascii="Times New Roman" w:hAnsi="Times New Roman"/>
          <w:lang w:val="en-US"/>
        </w:rPr>
        <w:t>Chart 4</w:t>
      </w:r>
      <w:r w:rsidRPr="00145F17">
        <w:rPr>
          <w:rFonts w:ascii="Times New Roman" w:hAnsi="Times New Roman"/>
          <w:lang w:val="en-US"/>
        </w:rPr>
        <w:t xml:space="preserve">). For this purpose, </w:t>
      </w:r>
      <w:r w:rsidR="00A7481F" w:rsidRPr="00145F17">
        <w:rPr>
          <w:rFonts w:ascii="Times New Roman" w:hAnsi="Times New Roman"/>
          <w:lang w:val="en-US"/>
        </w:rPr>
        <w:t xml:space="preserve">the analysis presented here is based </w:t>
      </w:r>
      <w:r w:rsidRPr="00145F17">
        <w:rPr>
          <w:rFonts w:ascii="Times New Roman" w:hAnsi="Times New Roman"/>
          <w:lang w:val="en-US"/>
        </w:rPr>
        <w:t xml:space="preserve">only </w:t>
      </w:r>
      <w:r w:rsidR="00A7481F" w:rsidRPr="00145F17">
        <w:rPr>
          <w:rFonts w:ascii="Times New Roman" w:hAnsi="Times New Roman"/>
          <w:lang w:val="en-US"/>
        </w:rPr>
        <w:t xml:space="preserve">on </w:t>
      </w:r>
      <w:r w:rsidRPr="00145F17">
        <w:rPr>
          <w:rFonts w:ascii="Times New Roman" w:hAnsi="Times New Roman"/>
          <w:lang w:val="en-US"/>
        </w:rPr>
        <w:t>the Brazilian M&amp;A</w:t>
      </w:r>
      <w:r w:rsidR="00FF0F89" w:rsidRPr="00145F17">
        <w:rPr>
          <w:rFonts w:ascii="Times New Roman" w:hAnsi="Times New Roman"/>
          <w:lang w:val="en-US"/>
        </w:rPr>
        <w:t>s</w:t>
      </w:r>
      <w:r w:rsidRPr="00145F17">
        <w:rPr>
          <w:rFonts w:ascii="Times New Roman" w:hAnsi="Times New Roman"/>
          <w:lang w:val="en-US"/>
        </w:rPr>
        <w:t xml:space="preserve">, as they respond for the bulk of those activities in </w:t>
      </w:r>
      <w:r w:rsidR="00AF544A">
        <w:rPr>
          <w:rFonts w:ascii="Times New Roman" w:hAnsi="Times New Roman"/>
          <w:lang w:val="en-US"/>
        </w:rPr>
        <w:t>Latin America</w:t>
      </w:r>
      <w:r w:rsidR="0093683C" w:rsidRPr="00145F17">
        <w:rPr>
          <w:rFonts w:ascii="Times New Roman" w:hAnsi="Times New Roman"/>
          <w:lang w:val="en-US"/>
        </w:rPr>
        <w:t>.</w:t>
      </w:r>
    </w:p>
    <w:p w:rsidR="00CD107D" w:rsidRPr="00145F17" w:rsidRDefault="007B42CF" w:rsidP="00F26F04">
      <w:pPr>
        <w:spacing w:after="140"/>
        <w:jc w:val="center"/>
        <w:rPr>
          <w:rFonts w:ascii="Times New Roman" w:hAnsi="Times New Roman"/>
          <w:color w:val="3366FF"/>
          <w:lang w:val="en-US"/>
        </w:rPr>
      </w:pPr>
      <w:r w:rsidRPr="00145F17">
        <w:rPr>
          <w:rFonts w:ascii="Times New Roman" w:hAnsi="Times New Roman"/>
          <w:color w:val="3366FF"/>
          <w:lang w:val="en-US"/>
        </w:rPr>
        <w:t xml:space="preserve">--------- </w:t>
      </w:r>
      <w:r w:rsidR="004E6079" w:rsidRPr="00145F17">
        <w:rPr>
          <w:rFonts w:ascii="Times New Roman" w:hAnsi="Times New Roman"/>
          <w:color w:val="3366FF"/>
          <w:lang w:val="en-US"/>
        </w:rPr>
        <w:t>CHART 4</w:t>
      </w:r>
      <w:r w:rsidR="002D6F06" w:rsidRPr="00145F17">
        <w:rPr>
          <w:rFonts w:ascii="Times New Roman" w:hAnsi="Times New Roman"/>
          <w:color w:val="3366FF"/>
          <w:lang w:val="en-US"/>
        </w:rPr>
        <w:t xml:space="preserve"> </w:t>
      </w:r>
      <w:r w:rsidRPr="00145F17">
        <w:rPr>
          <w:rFonts w:ascii="Times New Roman" w:hAnsi="Times New Roman"/>
          <w:color w:val="3366FF"/>
          <w:lang w:val="en-US"/>
        </w:rPr>
        <w:t xml:space="preserve"> about here ---------</w:t>
      </w:r>
    </w:p>
    <w:p w:rsidR="000E5325" w:rsidRPr="00145F17" w:rsidRDefault="006B733D" w:rsidP="00F26F04">
      <w:pPr>
        <w:spacing w:after="140"/>
        <w:jc w:val="both"/>
        <w:rPr>
          <w:rFonts w:ascii="Times New Roman" w:hAnsi="Times New Roman"/>
          <w:lang w:val="en-US"/>
        </w:rPr>
      </w:pPr>
      <w:r w:rsidRPr="00145F17">
        <w:rPr>
          <w:rFonts w:ascii="Times New Roman" w:hAnsi="Times New Roman"/>
          <w:lang w:val="en-US"/>
        </w:rPr>
        <w:t>T</w:t>
      </w:r>
      <w:r w:rsidR="004E6079" w:rsidRPr="00145F17">
        <w:rPr>
          <w:rFonts w:ascii="Times New Roman" w:hAnsi="Times New Roman"/>
          <w:lang w:val="en-US"/>
        </w:rPr>
        <w:t>wo points in Chart 4</w:t>
      </w:r>
      <w:r w:rsidR="00672E9C" w:rsidRPr="00145F17">
        <w:rPr>
          <w:rFonts w:ascii="Times New Roman" w:hAnsi="Times New Roman"/>
          <w:lang w:val="en-US"/>
        </w:rPr>
        <w:t xml:space="preserve"> are </w:t>
      </w:r>
      <w:r w:rsidR="00F560F5" w:rsidRPr="00145F17">
        <w:rPr>
          <w:rFonts w:ascii="Times New Roman" w:hAnsi="Times New Roman"/>
          <w:lang w:val="en-US"/>
        </w:rPr>
        <w:t>note</w:t>
      </w:r>
      <w:r w:rsidR="00672E9C" w:rsidRPr="00145F17">
        <w:rPr>
          <w:rFonts w:ascii="Times New Roman" w:hAnsi="Times New Roman"/>
          <w:lang w:val="en-US"/>
        </w:rPr>
        <w:t>worth</w:t>
      </w:r>
      <w:r w:rsidR="00F560F5" w:rsidRPr="00145F17">
        <w:rPr>
          <w:rFonts w:ascii="Times New Roman" w:hAnsi="Times New Roman"/>
          <w:lang w:val="en-US"/>
        </w:rPr>
        <w:t>y</w:t>
      </w:r>
      <w:r w:rsidR="00672E9C" w:rsidRPr="00145F17">
        <w:rPr>
          <w:rFonts w:ascii="Times New Roman" w:hAnsi="Times New Roman"/>
          <w:lang w:val="en-US"/>
        </w:rPr>
        <w:t>. First, as in Latin America, the number of</w:t>
      </w:r>
      <w:r w:rsidR="004E6079" w:rsidRPr="00145F17">
        <w:rPr>
          <w:rFonts w:ascii="Times New Roman" w:hAnsi="Times New Roman"/>
          <w:lang w:val="en-US"/>
        </w:rPr>
        <w:t xml:space="preserve"> M&amp;A deals involving Chi</w:t>
      </w:r>
      <w:r w:rsidR="00672E9C" w:rsidRPr="00145F17">
        <w:rPr>
          <w:rFonts w:ascii="Times New Roman" w:hAnsi="Times New Roman"/>
          <w:lang w:val="en-US"/>
        </w:rPr>
        <w:t>na an</w:t>
      </w:r>
      <w:r w:rsidR="0070595C" w:rsidRPr="00145F17">
        <w:rPr>
          <w:rFonts w:ascii="Times New Roman" w:hAnsi="Times New Roman"/>
          <w:lang w:val="en-US"/>
        </w:rPr>
        <w:t>d</w:t>
      </w:r>
      <w:r w:rsidR="00531212" w:rsidRPr="00145F17">
        <w:rPr>
          <w:rFonts w:ascii="Times New Roman" w:hAnsi="Times New Roman"/>
          <w:lang w:val="en-US"/>
        </w:rPr>
        <w:t xml:space="preserve"> India </w:t>
      </w:r>
      <w:r w:rsidR="00DA0926" w:rsidRPr="00145F17">
        <w:rPr>
          <w:rFonts w:ascii="Times New Roman" w:hAnsi="Times New Roman"/>
          <w:lang w:val="en-US"/>
        </w:rPr>
        <w:t>is</w:t>
      </w:r>
      <w:r w:rsidR="00531212" w:rsidRPr="00145F17">
        <w:rPr>
          <w:rFonts w:ascii="Times New Roman" w:hAnsi="Times New Roman"/>
          <w:lang w:val="en-US"/>
        </w:rPr>
        <w:t xml:space="preserve"> non-</w:t>
      </w:r>
      <w:r w:rsidR="00672E9C" w:rsidRPr="00145F17">
        <w:rPr>
          <w:rFonts w:ascii="Times New Roman" w:hAnsi="Times New Roman"/>
          <w:lang w:val="en-US"/>
        </w:rPr>
        <w:t>impressive</w:t>
      </w:r>
      <w:r w:rsidR="00531212" w:rsidRPr="00145F17">
        <w:rPr>
          <w:rFonts w:ascii="Times New Roman" w:hAnsi="Times New Roman"/>
          <w:lang w:val="en-US"/>
        </w:rPr>
        <w:t xml:space="preserve"> during the 1980s</w:t>
      </w:r>
      <w:r w:rsidR="00672E9C" w:rsidRPr="00145F17">
        <w:rPr>
          <w:rFonts w:ascii="Times New Roman" w:hAnsi="Times New Roman"/>
          <w:lang w:val="en-US"/>
        </w:rPr>
        <w:t xml:space="preserve">, </w:t>
      </w:r>
      <w:r w:rsidR="00531212" w:rsidRPr="00145F17">
        <w:rPr>
          <w:rFonts w:ascii="Times New Roman" w:hAnsi="Times New Roman"/>
          <w:lang w:val="en-US"/>
        </w:rPr>
        <w:t>starting</w:t>
      </w:r>
      <w:r w:rsidR="00672E9C" w:rsidRPr="00145F17">
        <w:rPr>
          <w:rFonts w:ascii="Times New Roman" w:hAnsi="Times New Roman"/>
          <w:lang w:val="en-US"/>
        </w:rPr>
        <w:t xml:space="preserve"> to get some muscles during the 1990s. The reasons for t</w:t>
      </w:r>
      <w:r w:rsidR="0070595C" w:rsidRPr="00145F17">
        <w:rPr>
          <w:rFonts w:ascii="Times New Roman" w:hAnsi="Times New Roman"/>
          <w:lang w:val="en-US"/>
        </w:rPr>
        <w:t>hat pattern are basically the sa</w:t>
      </w:r>
      <w:r w:rsidR="00672E9C" w:rsidRPr="00145F17">
        <w:rPr>
          <w:rFonts w:ascii="Times New Roman" w:hAnsi="Times New Roman"/>
          <w:lang w:val="en-US"/>
        </w:rPr>
        <w:t>me as those discuss</w:t>
      </w:r>
      <w:r w:rsidR="005957D1" w:rsidRPr="00145F17">
        <w:rPr>
          <w:rFonts w:ascii="Times New Roman" w:hAnsi="Times New Roman"/>
          <w:lang w:val="en-US"/>
        </w:rPr>
        <w:t>ed</w:t>
      </w:r>
      <w:r w:rsidR="00672E9C" w:rsidRPr="00145F17">
        <w:rPr>
          <w:rFonts w:ascii="Times New Roman" w:hAnsi="Times New Roman"/>
          <w:lang w:val="en-US"/>
        </w:rPr>
        <w:t xml:space="preserve"> for Latin America: </w:t>
      </w:r>
      <w:r w:rsidR="00646A70" w:rsidRPr="00145F17">
        <w:rPr>
          <w:rFonts w:ascii="Times New Roman" w:hAnsi="Times New Roman"/>
          <w:lang w:val="en-US"/>
        </w:rPr>
        <w:t>liberalization</w:t>
      </w:r>
      <w:r w:rsidR="00F61F89" w:rsidRPr="00145F17">
        <w:rPr>
          <w:rFonts w:ascii="Times New Roman" w:hAnsi="Times New Roman"/>
          <w:lang w:val="en-US"/>
        </w:rPr>
        <w:t>, mark</w:t>
      </w:r>
      <w:r w:rsidR="005957D1" w:rsidRPr="00145F17">
        <w:rPr>
          <w:rFonts w:ascii="Times New Roman" w:hAnsi="Times New Roman"/>
          <w:lang w:val="en-US"/>
        </w:rPr>
        <w:t>ed</w:t>
      </w:r>
      <w:r w:rsidR="00F61F89" w:rsidRPr="00145F17">
        <w:rPr>
          <w:rFonts w:ascii="Times New Roman" w:hAnsi="Times New Roman"/>
          <w:lang w:val="en-US"/>
        </w:rPr>
        <w:t xml:space="preserve"> by reductions in trade and investment barriers, leading to increasing competition in the world economy </w:t>
      </w:r>
      <w:r w:rsidR="00672E9C" w:rsidRPr="00145F17">
        <w:rPr>
          <w:rFonts w:ascii="Times New Roman" w:hAnsi="Times New Roman" w:cs="Arial"/>
          <w:lang w:val="en-US"/>
        </w:rPr>
        <w:t>(Duysters et al. 2008)</w:t>
      </w:r>
      <w:r w:rsidR="00672E9C" w:rsidRPr="00145F17">
        <w:rPr>
          <w:rFonts w:ascii="Times New Roman" w:hAnsi="Times New Roman"/>
          <w:lang w:val="en-US"/>
        </w:rPr>
        <w:t>.</w:t>
      </w:r>
      <w:r w:rsidR="0094402A" w:rsidRPr="00145F17">
        <w:rPr>
          <w:rFonts w:ascii="Times New Roman" w:hAnsi="Times New Roman"/>
          <w:lang w:val="en-US"/>
        </w:rPr>
        <w:t xml:space="preserve"> Second, Chinese M&amp;A activities, and to a less</w:t>
      </w:r>
      <w:r w:rsidR="0070595C" w:rsidRPr="00145F17">
        <w:rPr>
          <w:rFonts w:ascii="Times New Roman" w:hAnsi="Times New Roman"/>
          <w:lang w:val="en-US"/>
        </w:rPr>
        <w:t>er</w:t>
      </w:r>
      <w:r w:rsidR="0094402A" w:rsidRPr="00145F17">
        <w:rPr>
          <w:rFonts w:ascii="Times New Roman" w:hAnsi="Times New Roman"/>
          <w:lang w:val="en-US"/>
        </w:rPr>
        <w:t xml:space="preserve"> extent </w:t>
      </w:r>
      <w:r w:rsidR="00531212" w:rsidRPr="00145F17">
        <w:rPr>
          <w:rFonts w:ascii="Times New Roman" w:hAnsi="Times New Roman"/>
          <w:lang w:val="en-US"/>
        </w:rPr>
        <w:t xml:space="preserve">the </w:t>
      </w:r>
      <w:r w:rsidR="0094402A" w:rsidRPr="00145F17">
        <w:rPr>
          <w:rFonts w:ascii="Times New Roman" w:hAnsi="Times New Roman"/>
          <w:lang w:val="en-US"/>
        </w:rPr>
        <w:t xml:space="preserve">Indian </w:t>
      </w:r>
      <w:r w:rsidR="00531212" w:rsidRPr="00145F17">
        <w:rPr>
          <w:rFonts w:ascii="Times New Roman" w:hAnsi="Times New Roman"/>
          <w:lang w:val="en-US"/>
        </w:rPr>
        <w:t>deals</w:t>
      </w:r>
      <w:r w:rsidR="0094402A" w:rsidRPr="00145F17">
        <w:rPr>
          <w:rFonts w:ascii="Times New Roman" w:hAnsi="Times New Roman"/>
          <w:lang w:val="en-US"/>
        </w:rPr>
        <w:t xml:space="preserve">, </w:t>
      </w:r>
      <w:r w:rsidR="00DA0926" w:rsidRPr="00145F17">
        <w:rPr>
          <w:rFonts w:ascii="Times New Roman" w:hAnsi="Times New Roman"/>
          <w:lang w:val="en-US"/>
        </w:rPr>
        <w:t>are</w:t>
      </w:r>
      <w:r w:rsidR="0094402A" w:rsidRPr="00145F17">
        <w:rPr>
          <w:rFonts w:ascii="Times New Roman" w:hAnsi="Times New Roman"/>
          <w:lang w:val="en-US"/>
        </w:rPr>
        <w:t xml:space="preserve"> significantly higher than that of Brazil, and Latin America as a whole. This disparity between Chin</w:t>
      </w:r>
      <w:r w:rsidR="00531212" w:rsidRPr="00145F17">
        <w:rPr>
          <w:rFonts w:ascii="Times New Roman" w:hAnsi="Times New Roman"/>
          <w:lang w:val="en-US"/>
        </w:rPr>
        <w:t>a and India,</w:t>
      </w:r>
      <w:r w:rsidR="0094402A" w:rsidRPr="00145F17">
        <w:rPr>
          <w:rFonts w:ascii="Times New Roman" w:hAnsi="Times New Roman"/>
          <w:lang w:val="en-US"/>
        </w:rPr>
        <w:t xml:space="preserve"> and Brazil start</w:t>
      </w:r>
      <w:r w:rsidR="00A7481F" w:rsidRPr="00145F17">
        <w:rPr>
          <w:rFonts w:ascii="Times New Roman" w:hAnsi="Times New Roman"/>
          <w:lang w:val="en-US"/>
        </w:rPr>
        <w:t>s</w:t>
      </w:r>
      <w:r w:rsidR="0094402A" w:rsidRPr="00145F17">
        <w:rPr>
          <w:rFonts w:ascii="Times New Roman" w:hAnsi="Times New Roman"/>
          <w:lang w:val="en-US"/>
        </w:rPr>
        <w:t xml:space="preserve"> to </w:t>
      </w:r>
      <w:r w:rsidR="00123F64" w:rsidRPr="00145F17">
        <w:rPr>
          <w:rFonts w:ascii="Times New Roman" w:hAnsi="Times New Roman"/>
          <w:lang w:val="en-US"/>
        </w:rPr>
        <w:t>be</w:t>
      </w:r>
      <w:r w:rsidR="0094402A" w:rsidRPr="00145F17">
        <w:rPr>
          <w:rFonts w:ascii="Times New Roman" w:hAnsi="Times New Roman"/>
          <w:lang w:val="en-US"/>
        </w:rPr>
        <w:t xml:space="preserve"> shap</w:t>
      </w:r>
      <w:r w:rsidR="005957D1" w:rsidRPr="00145F17">
        <w:rPr>
          <w:rFonts w:ascii="Times New Roman" w:hAnsi="Times New Roman"/>
          <w:lang w:val="en-US"/>
        </w:rPr>
        <w:t>ed</w:t>
      </w:r>
      <w:r w:rsidR="0094402A" w:rsidRPr="00145F17">
        <w:rPr>
          <w:rFonts w:ascii="Times New Roman" w:hAnsi="Times New Roman"/>
          <w:lang w:val="en-US"/>
        </w:rPr>
        <w:t xml:space="preserve"> around 1999, and consolidat</w:t>
      </w:r>
      <w:r w:rsidR="00A7481F" w:rsidRPr="00145F17">
        <w:rPr>
          <w:rFonts w:ascii="Times New Roman" w:hAnsi="Times New Roman"/>
          <w:lang w:val="en-US"/>
        </w:rPr>
        <w:t>es</w:t>
      </w:r>
      <w:r w:rsidR="0094402A" w:rsidRPr="00145F17">
        <w:rPr>
          <w:rFonts w:ascii="Times New Roman" w:hAnsi="Times New Roman"/>
          <w:lang w:val="en-US"/>
        </w:rPr>
        <w:t xml:space="preserve"> between 2001-2002.</w:t>
      </w:r>
      <w:r w:rsidR="0091656E" w:rsidRPr="00145F17">
        <w:rPr>
          <w:rFonts w:ascii="Times New Roman" w:hAnsi="Times New Roman"/>
          <w:lang w:val="en-US"/>
        </w:rPr>
        <w:t xml:space="preserve"> In this period Latin American M&amp;A activities </w:t>
      </w:r>
      <w:r w:rsidR="00DA0926" w:rsidRPr="00145F17">
        <w:rPr>
          <w:rFonts w:ascii="Times New Roman" w:hAnsi="Times New Roman"/>
          <w:lang w:val="en-US"/>
        </w:rPr>
        <w:t>was</w:t>
      </w:r>
      <w:r w:rsidR="0091656E" w:rsidRPr="00145F17">
        <w:rPr>
          <w:rFonts w:ascii="Times New Roman" w:hAnsi="Times New Roman"/>
          <w:lang w:val="en-US"/>
        </w:rPr>
        <w:t xml:space="preserve"> suffering the impacts of the global downturn of 2001-2003, recovering only during the period of 2005-2006. The significant increase in Chinese and Indian M&amp;A activity during this period </w:t>
      </w:r>
      <w:r w:rsidR="00123F64" w:rsidRPr="00145F17">
        <w:rPr>
          <w:rFonts w:ascii="Times New Roman" w:hAnsi="Times New Roman"/>
          <w:lang w:val="en-US"/>
        </w:rPr>
        <w:t>is</w:t>
      </w:r>
      <w:r w:rsidR="0091656E" w:rsidRPr="00145F17">
        <w:rPr>
          <w:rFonts w:ascii="Times New Roman" w:hAnsi="Times New Roman"/>
          <w:lang w:val="en-US"/>
        </w:rPr>
        <w:t xml:space="preserve"> probably link</w:t>
      </w:r>
      <w:r w:rsidR="005957D1" w:rsidRPr="00145F17">
        <w:rPr>
          <w:rFonts w:ascii="Times New Roman" w:hAnsi="Times New Roman"/>
          <w:lang w:val="en-US"/>
        </w:rPr>
        <w:t>ed</w:t>
      </w:r>
      <w:r w:rsidR="0091656E" w:rsidRPr="00145F17">
        <w:rPr>
          <w:rFonts w:ascii="Times New Roman" w:hAnsi="Times New Roman"/>
          <w:lang w:val="en-US"/>
        </w:rPr>
        <w:t xml:space="preserve"> to </w:t>
      </w:r>
      <w:r w:rsidR="00B9625B">
        <w:rPr>
          <w:rFonts w:ascii="Times New Roman" w:hAnsi="Times New Roman"/>
          <w:lang w:val="en-US"/>
        </w:rPr>
        <w:t>early</w:t>
      </w:r>
      <w:r w:rsidR="0091656E" w:rsidRPr="00145F17">
        <w:rPr>
          <w:rFonts w:ascii="Times New Roman" w:hAnsi="Times New Roman"/>
          <w:lang w:val="en-US"/>
        </w:rPr>
        <w:t xml:space="preserve"> multinationals searching for opportunities in the huge domestic markets of these </w:t>
      </w:r>
      <w:r w:rsidR="00AF544A">
        <w:rPr>
          <w:rFonts w:ascii="Times New Roman" w:hAnsi="Times New Roman"/>
          <w:lang w:val="en-US"/>
        </w:rPr>
        <w:t xml:space="preserve">two </w:t>
      </w:r>
      <w:r w:rsidR="0091656E" w:rsidRPr="00145F17">
        <w:rPr>
          <w:rFonts w:ascii="Times New Roman" w:hAnsi="Times New Roman"/>
          <w:lang w:val="en-US"/>
        </w:rPr>
        <w:t xml:space="preserve">countries </w:t>
      </w:r>
      <w:r w:rsidR="00AF544A">
        <w:rPr>
          <w:rFonts w:ascii="Times New Roman" w:hAnsi="Times New Roman"/>
          <w:lang w:val="en-US"/>
        </w:rPr>
        <w:t xml:space="preserve">in order </w:t>
      </w:r>
      <w:r w:rsidR="0091656E" w:rsidRPr="00145F17">
        <w:rPr>
          <w:rFonts w:ascii="Times New Roman" w:hAnsi="Times New Roman"/>
          <w:lang w:val="en-US"/>
        </w:rPr>
        <w:t>to overcome the</w:t>
      </w:r>
      <w:r w:rsidR="00AF544A">
        <w:rPr>
          <w:rFonts w:ascii="Times New Roman" w:hAnsi="Times New Roman"/>
          <w:lang w:val="en-US"/>
        </w:rPr>
        <w:t xml:space="preserve"> negative impacts of the crisis;</w:t>
      </w:r>
      <w:r w:rsidR="0091656E" w:rsidRPr="00145F17">
        <w:rPr>
          <w:rFonts w:ascii="Times New Roman" w:hAnsi="Times New Roman"/>
          <w:lang w:val="en-US"/>
        </w:rPr>
        <w:t xml:space="preserve"> and to the intensification of domestic M&amp;A</w:t>
      </w:r>
      <w:r w:rsidR="00AF544A">
        <w:rPr>
          <w:rFonts w:ascii="Times New Roman" w:hAnsi="Times New Roman"/>
          <w:lang w:val="en-US"/>
        </w:rPr>
        <w:t xml:space="preserve"> activity,</w:t>
      </w:r>
      <w:r w:rsidR="0091656E" w:rsidRPr="00145F17">
        <w:rPr>
          <w:rFonts w:ascii="Times New Roman" w:hAnsi="Times New Roman"/>
          <w:lang w:val="en-US"/>
        </w:rPr>
        <w:t xml:space="preserve"> as </w:t>
      </w:r>
      <w:r w:rsidR="00AF544A">
        <w:rPr>
          <w:rFonts w:ascii="Times New Roman" w:hAnsi="Times New Roman"/>
          <w:lang w:val="en-US"/>
        </w:rPr>
        <w:t>Chinese and Indian</w:t>
      </w:r>
      <w:r w:rsidR="0091656E" w:rsidRPr="00145F17">
        <w:rPr>
          <w:rFonts w:ascii="Times New Roman" w:hAnsi="Times New Roman"/>
          <w:lang w:val="en-US"/>
        </w:rPr>
        <w:t xml:space="preserve"> companies react to the increased competition in their domestic markets</w:t>
      </w:r>
      <w:r w:rsidR="00531212" w:rsidRPr="00145F17">
        <w:rPr>
          <w:rFonts w:ascii="Times New Roman" w:hAnsi="Times New Roman"/>
          <w:lang w:val="en-US"/>
        </w:rPr>
        <w:t xml:space="preserve">. Moreover, the unification of Hong Kong with China in 1997, and the admittance of China to the WTO in 2001 </w:t>
      </w:r>
      <w:r w:rsidR="00AF544A">
        <w:rPr>
          <w:rFonts w:ascii="Times New Roman" w:hAnsi="Times New Roman"/>
          <w:lang w:val="en-US"/>
        </w:rPr>
        <w:t>had</w:t>
      </w:r>
      <w:r w:rsidR="00531212" w:rsidRPr="00145F17">
        <w:rPr>
          <w:rFonts w:ascii="Times New Roman" w:hAnsi="Times New Roman"/>
          <w:lang w:val="en-US"/>
        </w:rPr>
        <w:t xml:space="preserve"> probably play</w:t>
      </w:r>
      <w:r w:rsidR="005957D1" w:rsidRPr="00145F17">
        <w:rPr>
          <w:rFonts w:ascii="Times New Roman" w:hAnsi="Times New Roman"/>
          <w:lang w:val="en-US"/>
        </w:rPr>
        <w:t>ed</w:t>
      </w:r>
      <w:r w:rsidR="00531212" w:rsidRPr="00145F17">
        <w:rPr>
          <w:rFonts w:ascii="Times New Roman" w:hAnsi="Times New Roman"/>
          <w:lang w:val="en-US"/>
        </w:rPr>
        <w:t xml:space="preserve"> a crucial role in increasing inward M&amp;A to China</w:t>
      </w:r>
      <w:r w:rsidR="0091656E" w:rsidRPr="00145F17">
        <w:rPr>
          <w:rFonts w:ascii="Times New Roman" w:hAnsi="Times New Roman"/>
          <w:lang w:val="en-US"/>
        </w:rPr>
        <w:t xml:space="preserve"> </w:t>
      </w:r>
      <w:r w:rsidR="0091656E" w:rsidRPr="00145F17">
        <w:rPr>
          <w:rFonts w:ascii="Times New Roman" w:hAnsi="Times New Roman" w:cs="Arial"/>
          <w:lang w:val="en-US"/>
        </w:rPr>
        <w:t>(Duysters et al. 2008).</w:t>
      </w:r>
      <w:r w:rsidR="0091656E" w:rsidRPr="00145F17">
        <w:rPr>
          <w:rFonts w:ascii="Times New Roman" w:hAnsi="Times New Roman"/>
          <w:lang w:val="en-US"/>
        </w:rPr>
        <w:t xml:space="preserve"> </w:t>
      </w:r>
    </w:p>
    <w:p w:rsidR="00A5352F" w:rsidRPr="00145F17" w:rsidRDefault="004F7CD9" w:rsidP="00F26F04">
      <w:pPr>
        <w:spacing w:after="140"/>
        <w:jc w:val="both"/>
        <w:rPr>
          <w:rFonts w:ascii="Times New Roman" w:hAnsi="Times New Roman"/>
          <w:lang w:val="en-US"/>
        </w:rPr>
      </w:pPr>
      <w:r w:rsidRPr="00145F17">
        <w:rPr>
          <w:rFonts w:ascii="Times New Roman" w:hAnsi="Times New Roman"/>
          <w:lang w:val="en-US"/>
        </w:rPr>
        <w:t>This gap between Chinese</w:t>
      </w:r>
      <w:r w:rsidR="00531212" w:rsidRPr="00145F17">
        <w:rPr>
          <w:rFonts w:ascii="Times New Roman" w:hAnsi="Times New Roman"/>
          <w:lang w:val="en-US"/>
        </w:rPr>
        <w:t>-Indian’s</w:t>
      </w:r>
      <w:r w:rsidRPr="00145F17">
        <w:rPr>
          <w:rFonts w:ascii="Times New Roman" w:hAnsi="Times New Roman"/>
          <w:lang w:val="en-US"/>
        </w:rPr>
        <w:t xml:space="preserve"> and Latin American</w:t>
      </w:r>
      <w:r w:rsidR="00531212" w:rsidRPr="00145F17">
        <w:rPr>
          <w:rFonts w:ascii="Times New Roman" w:hAnsi="Times New Roman"/>
          <w:lang w:val="en-US"/>
        </w:rPr>
        <w:t>’s</w:t>
      </w:r>
      <w:r w:rsidRPr="00145F17">
        <w:rPr>
          <w:rFonts w:ascii="Times New Roman" w:hAnsi="Times New Roman"/>
          <w:lang w:val="en-US"/>
        </w:rPr>
        <w:t xml:space="preserve"> M&amp;A activities can </w:t>
      </w:r>
      <w:r w:rsidR="00123F64" w:rsidRPr="00145F17">
        <w:rPr>
          <w:rFonts w:ascii="Times New Roman" w:hAnsi="Times New Roman"/>
          <w:lang w:val="en-US"/>
        </w:rPr>
        <w:t>be</w:t>
      </w:r>
      <w:r w:rsidRPr="00145F17">
        <w:rPr>
          <w:rFonts w:ascii="Times New Roman" w:hAnsi="Times New Roman"/>
          <w:lang w:val="en-US"/>
        </w:rPr>
        <w:t xml:space="preserve"> capture</w:t>
      </w:r>
      <w:r w:rsidR="00123F64" w:rsidRPr="00145F17">
        <w:rPr>
          <w:rFonts w:ascii="Times New Roman" w:hAnsi="Times New Roman"/>
          <w:lang w:val="en-US"/>
        </w:rPr>
        <w:t>d</w:t>
      </w:r>
      <w:r w:rsidRPr="00145F17">
        <w:rPr>
          <w:rFonts w:ascii="Times New Roman" w:hAnsi="Times New Roman"/>
          <w:lang w:val="en-US"/>
        </w:rPr>
        <w:t xml:space="preserve"> by the share of those count</w:t>
      </w:r>
      <w:r w:rsidR="004E6079" w:rsidRPr="00145F17">
        <w:rPr>
          <w:rFonts w:ascii="Times New Roman" w:hAnsi="Times New Roman"/>
          <w:lang w:val="en-US"/>
        </w:rPr>
        <w:t>ries in the world total (Chart 5</w:t>
      </w:r>
      <w:r w:rsidRPr="00145F17">
        <w:rPr>
          <w:rFonts w:ascii="Times New Roman" w:hAnsi="Times New Roman"/>
          <w:lang w:val="en-US"/>
        </w:rPr>
        <w:t>).</w:t>
      </w:r>
    </w:p>
    <w:p w:rsidR="006B6ACC" w:rsidRPr="00145F17" w:rsidRDefault="00D44295" w:rsidP="00F26F04">
      <w:pPr>
        <w:spacing w:after="140"/>
        <w:jc w:val="center"/>
        <w:rPr>
          <w:rFonts w:ascii="Times New Roman" w:hAnsi="Times New Roman"/>
          <w:color w:val="3366FF"/>
          <w:lang w:val="en-US"/>
        </w:rPr>
      </w:pPr>
      <w:r w:rsidRPr="00145F17">
        <w:rPr>
          <w:rFonts w:ascii="Times New Roman" w:hAnsi="Times New Roman"/>
          <w:color w:val="3366FF"/>
          <w:lang w:val="en-US"/>
        </w:rPr>
        <w:t xml:space="preserve">---------- </w:t>
      </w:r>
      <w:r w:rsidR="004E6079" w:rsidRPr="00145F17">
        <w:rPr>
          <w:rFonts w:ascii="Times New Roman" w:hAnsi="Times New Roman"/>
          <w:color w:val="3366FF"/>
          <w:lang w:val="en-US"/>
        </w:rPr>
        <w:t>CHART 5</w:t>
      </w:r>
      <w:r w:rsidR="00A5352F" w:rsidRPr="00145F17">
        <w:rPr>
          <w:rFonts w:ascii="Times New Roman" w:hAnsi="Times New Roman"/>
          <w:color w:val="3366FF"/>
          <w:lang w:val="en-US"/>
        </w:rPr>
        <w:t xml:space="preserve"> </w:t>
      </w:r>
      <w:r w:rsidRPr="00145F17">
        <w:rPr>
          <w:rFonts w:ascii="Times New Roman" w:hAnsi="Times New Roman"/>
          <w:color w:val="3366FF"/>
          <w:lang w:val="en-US"/>
        </w:rPr>
        <w:t xml:space="preserve"> about here ---------</w:t>
      </w:r>
    </w:p>
    <w:p w:rsidR="000E07FC" w:rsidRPr="00145F17" w:rsidRDefault="001631E6" w:rsidP="00F26F04">
      <w:pPr>
        <w:spacing w:after="140"/>
        <w:jc w:val="both"/>
        <w:rPr>
          <w:rFonts w:ascii="Times New Roman" w:hAnsi="Times New Roman"/>
          <w:lang w:val="en-US"/>
        </w:rPr>
      </w:pPr>
      <w:r w:rsidRPr="00145F17">
        <w:rPr>
          <w:rFonts w:ascii="Times New Roman" w:hAnsi="Times New Roman"/>
          <w:lang w:val="en-US"/>
        </w:rPr>
        <w:lastRenderedPageBreak/>
        <w:t>During the 1980s the participation of the six countries</w:t>
      </w:r>
      <w:r w:rsidR="00242E47" w:rsidRPr="00145F17">
        <w:rPr>
          <w:rFonts w:ascii="Times New Roman" w:hAnsi="Times New Roman"/>
          <w:lang w:val="en-US"/>
        </w:rPr>
        <w:t xml:space="preserve"> </w:t>
      </w:r>
      <w:r w:rsidR="00646A70" w:rsidRPr="00145F17">
        <w:rPr>
          <w:rFonts w:ascii="Times New Roman" w:hAnsi="Times New Roman"/>
          <w:lang w:val="en-US"/>
        </w:rPr>
        <w:t>analyz</w:t>
      </w:r>
      <w:r w:rsidR="005957D1" w:rsidRPr="00145F17">
        <w:rPr>
          <w:rFonts w:ascii="Times New Roman" w:hAnsi="Times New Roman"/>
          <w:lang w:val="en-US"/>
        </w:rPr>
        <w:t>ed</w:t>
      </w:r>
      <w:r w:rsidR="00A7481F" w:rsidRPr="00145F17">
        <w:rPr>
          <w:rFonts w:ascii="Times New Roman" w:hAnsi="Times New Roman"/>
          <w:lang w:val="en-US"/>
        </w:rPr>
        <w:t xml:space="preserve"> here</w:t>
      </w:r>
      <w:r w:rsidRPr="00145F17">
        <w:rPr>
          <w:rFonts w:ascii="Times New Roman" w:hAnsi="Times New Roman"/>
          <w:lang w:val="en-US"/>
        </w:rPr>
        <w:t xml:space="preserve"> in the world M&amp;A activities </w:t>
      </w:r>
      <w:r w:rsidR="002D6282" w:rsidRPr="00145F17">
        <w:rPr>
          <w:rFonts w:ascii="Times New Roman" w:hAnsi="Times New Roman"/>
          <w:lang w:val="en-US"/>
        </w:rPr>
        <w:t>is</w:t>
      </w:r>
      <w:r w:rsidRPr="00145F17">
        <w:rPr>
          <w:rFonts w:ascii="Times New Roman" w:hAnsi="Times New Roman"/>
          <w:lang w:val="en-US"/>
        </w:rPr>
        <w:t xml:space="preserve"> quite small, with Brazil and Mexico presenting the highest shares; in the first half of 1990s</w:t>
      </w:r>
      <w:r w:rsidR="00281EC9">
        <w:rPr>
          <w:rFonts w:ascii="Times New Roman" w:hAnsi="Times New Roman"/>
          <w:lang w:val="en-US"/>
        </w:rPr>
        <w:t>,</w:t>
      </w:r>
      <w:r w:rsidRPr="00145F17">
        <w:rPr>
          <w:rFonts w:ascii="Times New Roman" w:hAnsi="Times New Roman"/>
          <w:lang w:val="en-US"/>
        </w:rPr>
        <w:t xml:space="preserve"> Mexico</w:t>
      </w:r>
      <w:r w:rsidR="0070595C" w:rsidRPr="00145F17">
        <w:rPr>
          <w:rFonts w:ascii="Times New Roman" w:hAnsi="Times New Roman"/>
          <w:lang w:val="en-US"/>
        </w:rPr>
        <w:t xml:space="preserve"> </w:t>
      </w:r>
      <w:r w:rsidR="002D6282" w:rsidRPr="00145F17">
        <w:rPr>
          <w:rFonts w:ascii="Times New Roman" w:hAnsi="Times New Roman"/>
          <w:lang w:val="en-US"/>
        </w:rPr>
        <w:t>is</w:t>
      </w:r>
      <w:r w:rsidRPr="00145F17">
        <w:rPr>
          <w:rFonts w:ascii="Times New Roman" w:hAnsi="Times New Roman"/>
          <w:lang w:val="en-US"/>
        </w:rPr>
        <w:t xml:space="preserve"> the country with the highest participation in the glo</w:t>
      </w:r>
      <w:r w:rsidR="00281EC9">
        <w:rPr>
          <w:rFonts w:ascii="Times New Roman" w:hAnsi="Times New Roman"/>
          <w:lang w:val="en-US"/>
        </w:rPr>
        <w:t xml:space="preserve">bal M&amp;A activities </w:t>
      </w:r>
      <w:r w:rsidRPr="00145F17">
        <w:rPr>
          <w:rFonts w:ascii="Times New Roman" w:hAnsi="Times New Roman"/>
          <w:lang w:val="en-US"/>
        </w:rPr>
        <w:t>in terms of the number of deals</w:t>
      </w:r>
      <w:r w:rsidR="00242E47" w:rsidRPr="00145F17">
        <w:rPr>
          <w:rFonts w:ascii="Times New Roman" w:hAnsi="Times New Roman"/>
          <w:lang w:val="en-US"/>
        </w:rPr>
        <w:t xml:space="preserve"> – probably due to its proximity to the United States and the NAFTA sign</w:t>
      </w:r>
      <w:r w:rsidR="005957D1" w:rsidRPr="00145F17">
        <w:rPr>
          <w:rFonts w:ascii="Times New Roman" w:hAnsi="Times New Roman"/>
          <w:lang w:val="en-US"/>
        </w:rPr>
        <w:t>ed</w:t>
      </w:r>
      <w:r w:rsidR="00242E47" w:rsidRPr="00145F17">
        <w:rPr>
          <w:rFonts w:ascii="Times New Roman" w:hAnsi="Times New Roman"/>
          <w:lang w:val="en-US"/>
        </w:rPr>
        <w:t xml:space="preserve"> in 1994</w:t>
      </w:r>
      <w:r w:rsidRPr="00145F17">
        <w:rPr>
          <w:rFonts w:ascii="Times New Roman" w:hAnsi="Times New Roman"/>
          <w:lang w:val="en-US"/>
        </w:rPr>
        <w:t xml:space="preserve">. </w:t>
      </w:r>
      <w:r w:rsidR="0011220B" w:rsidRPr="00145F17">
        <w:rPr>
          <w:rFonts w:ascii="Times New Roman" w:hAnsi="Times New Roman"/>
          <w:lang w:val="en-US"/>
        </w:rPr>
        <w:t>Up until 1999, the share of Chinese M&amp;A in the world total (0.89</w:t>
      </w:r>
      <w:r w:rsidR="00C46341" w:rsidRPr="00145F17">
        <w:rPr>
          <w:rFonts w:ascii="Times New Roman" w:hAnsi="Times New Roman"/>
          <w:lang w:val="en-US"/>
        </w:rPr>
        <w:t xml:space="preserve"> </w:t>
      </w:r>
      <w:r w:rsidR="002E7544">
        <w:rPr>
          <w:rFonts w:ascii="Times New Roman" w:hAnsi="Times New Roman"/>
          <w:lang w:val="en-US"/>
        </w:rPr>
        <w:t>percent</w:t>
      </w:r>
      <w:r w:rsidR="0011220B" w:rsidRPr="00145F17">
        <w:rPr>
          <w:rFonts w:ascii="Times New Roman" w:hAnsi="Times New Roman"/>
          <w:lang w:val="en-US"/>
        </w:rPr>
        <w:t xml:space="preserve">) </w:t>
      </w:r>
      <w:r w:rsidR="002D6282" w:rsidRPr="00145F17">
        <w:rPr>
          <w:rFonts w:ascii="Times New Roman" w:hAnsi="Times New Roman"/>
          <w:lang w:val="en-US"/>
        </w:rPr>
        <w:t>is</w:t>
      </w:r>
      <w:r w:rsidR="0011220B" w:rsidRPr="00145F17">
        <w:rPr>
          <w:rFonts w:ascii="Times New Roman" w:hAnsi="Times New Roman"/>
          <w:lang w:val="en-US"/>
        </w:rPr>
        <w:t xml:space="preserve"> very similar to that held by Brazil (0.86</w:t>
      </w:r>
      <w:r w:rsidR="00C46341" w:rsidRPr="00145F17">
        <w:rPr>
          <w:rFonts w:ascii="Times New Roman" w:hAnsi="Times New Roman"/>
          <w:lang w:val="en-US"/>
        </w:rPr>
        <w:t xml:space="preserve"> </w:t>
      </w:r>
      <w:r w:rsidR="002E7544">
        <w:rPr>
          <w:rFonts w:ascii="Times New Roman" w:hAnsi="Times New Roman"/>
          <w:lang w:val="en-US"/>
        </w:rPr>
        <w:t>percent</w:t>
      </w:r>
      <w:r w:rsidR="0011220B" w:rsidRPr="00145F17">
        <w:rPr>
          <w:rFonts w:ascii="Times New Roman" w:hAnsi="Times New Roman"/>
          <w:lang w:val="en-US"/>
        </w:rPr>
        <w:t>) and Argentina (0.81</w:t>
      </w:r>
      <w:r w:rsidR="00C46341" w:rsidRPr="00145F17">
        <w:rPr>
          <w:rFonts w:ascii="Times New Roman" w:hAnsi="Times New Roman"/>
          <w:lang w:val="en-US"/>
        </w:rPr>
        <w:t xml:space="preserve"> </w:t>
      </w:r>
      <w:r w:rsidR="002E7544">
        <w:rPr>
          <w:rFonts w:ascii="Times New Roman" w:hAnsi="Times New Roman"/>
          <w:lang w:val="en-US"/>
        </w:rPr>
        <w:t>percent</w:t>
      </w:r>
      <w:r w:rsidR="0011220B" w:rsidRPr="00145F17">
        <w:rPr>
          <w:rFonts w:ascii="Times New Roman" w:hAnsi="Times New Roman"/>
          <w:lang w:val="en-US"/>
        </w:rPr>
        <w:t>), and the Indian share (0.55</w:t>
      </w:r>
      <w:r w:rsidR="00C46341" w:rsidRPr="00145F17">
        <w:rPr>
          <w:rFonts w:ascii="Times New Roman" w:hAnsi="Times New Roman"/>
          <w:lang w:val="en-US"/>
        </w:rPr>
        <w:t xml:space="preserve"> </w:t>
      </w:r>
      <w:r w:rsidR="002E7544">
        <w:rPr>
          <w:rFonts w:ascii="Times New Roman" w:hAnsi="Times New Roman"/>
          <w:lang w:val="en-US"/>
        </w:rPr>
        <w:t>percent</w:t>
      </w:r>
      <w:r w:rsidR="0011220B" w:rsidRPr="00145F17">
        <w:rPr>
          <w:rFonts w:ascii="Times New Roman" w:hAnsi="Times New Roman"/>
          <w:lang w:val="en-US"/>
        </w:rPr>
        <w:t xml:space="preserve">) </w:t>
      </w:r>
      <w:r w:rsidR="002D6282" w:rsidRPr="00145F17">
        <w:rPr>
          <w:rFonts w:ascii="Times New Roman" w:hAnsi="Times New Roman"/>
          <w:lang w:val="en-US"/>
        </w:rPr>
        <w:t>is</w:t>
      </w:r>
      <w:r w:rsidR="0011220B" w:rsidRPr="00145F17">
        <w:rPr>
          <w:rFonts w:ascii="Times New Roman" w:hAnsi="Times New Roman"/>
          <w:lang w:val="en-US"/>
        </w:rPr>
        <w:t xml:space="preserve"> very similar to that of Mexico (0.52).</w:t>
      </w:r>
      <w:r w:rsidR="00BD4604" w:rsidRPr="00145F17">
        <w:rPr>
          <w:rFonts w:ascii="Times New Roman" w:hAnsi="Times New Roman"/>
          <w:lang w:val="en-US"/>
        </w:rPr>
        <w:t xml:space="preserve"> </w:t>
      </w:r>
      <w:r w:rsidR="00833B40" w:rsidRPr="00145F17">
        <w:rPr>
          <w:rFonts w:ascii="Times New Roman" w:hAnsi="Times New Roman"/>
          <w:lang w:val="en-US"/>
        </w:rPr>
        <w:t xml:space="preserve">This picture </w:t>
      </w:r>
      <w:r w:rsidR="00BD4604" w:rsidRPr="00145F17">
        <w:rPr>
          <w:rFonts w:ascii="Times New Roman" w:hAnsi="Times New Roman"/>
          <w:lang w:val="en-US"/>
        </w:rPr>
        <w:t>chang</w:t>
      </w:r>
      <w:r w:rsidR="00833B40" w:rsidRPr="00145F17">
        <w:rPr>
          <w:rFonts w:ascii="Times New Roman" w:hAnsi="Times New Roman"/>
          <w:lang w:val="en-US"/>
        </w:rPr>
        <w:t>es</w:t>
      </w:r>
      <w:r w:rsidR="00BD4604" w:rsidRPr="00145F17">
        <w:rPr>
          <w:rFonts w:ascii="Times New Roman" w:hAnsi="Times New Roman"/>
          <w:lang w:val="en-US"/>
        </w:rPr>
        <w:t xml:space="preserve"> completely in the following period starting in 2000: China jump</w:t>
      </w:r>
      <w:r w:rsidR="005957D1" w:rsidRPr="00145F17">
        <w:rPr>
          <w:rFonts w:ascii="Times New Roman" w:hAnsi="Times New Roman"/>
          <w:lang w:val="en-US"/>
        </w:rPr>
        <w:t>ed</w:t>
      </w:r>
      <w:r w:rsidR="00BD4604" w:rsidRPr="00145F17">
        <w:rPr>
          <w:rFonts w:ascii="Times New Roman" w:hAnsi="Times New Roman"/>
          <w:lang w:val="en-US"/>
        </w:rPr>
        <w:t xml:space="preserve"> to </w:t>
      </w:r>
      <w:r w:rsidRPr="00145F17">
        <w:rPr>
          <w:rFonts w:ascii="Times New Roman" w:hAnsi="Times New Roman"/>
          <w:lang w:val="en-US"/>
        </w:rPr>
        <w:t>2.89</w:t>
      </w:r>
      <w:r w:rsidR="00242E47" w:rsidRPr="00145F17">
        <w:rPr>
          <w:rFonts w:ascii="Times New Roman" w:hAnsi="Times New Roman"/>
          <w:lang w:val="en-US"/>
        </w:rPr>
        <w:t xml:space="preserve"> </w:t>
      </w:r>
      <w:r w:rsidR="002E7544">
        <w:rPr>
          <w:rFonts w:ascii="Times New Roman" w:hAnsi="Times New Roman"/>
          <w:lang w:val="en-US"/>
        </w:rPr>
        <w:t>percent</w:t>
      </w:r>
      <w:r w:rsidRPr="00145F17">
        <w:rPr>
          <w:rFonts w:ascii="Times New Roman" w:hAnsi="Times New Roman"/>
          <w:lang w:val="en-US"/>
        </w:rPr>
        <w:t xml:space="preserve"> </w:t>
      </w:r>
      <w:r w:rsidR="00B8508B" w:rsidRPr="00145F17">
        <w:rPr>
          <w:rFonts w:ascii="Times New Roman" w:hAnsi="Times New Roman"/>
          <w:lang w:val="en-US"/>
        </w:rPr>
        <w:t>(a WTO effect</w:t>
      </w:r>
      <w:r w:rsidR="00242E47" w:rsidRPr="00145F17">
        <w:rPr>
          <w:rFonts w:ascii="Times New Roman" w:hAnsi="Times New Roman"/>
          <w:lang w:val="en-US"/>
        </w:rPr>
        <w:t xml:space="preserve"> being visible here) </w:t>
      </w:r>
      <w:r w:rsidRPr="00145F17">
        <w:rPr>
          <w:rFonts w:ascii="Times New Roman" w:hAnsi="Times New Roman"/>
          <w:lang w:val="en-US"/>
        </w:rPr>
        <w:t>and India to 1.84; Brazil present</w:t>
      </w:r>
      <w:r w:rsidR="005957D1" w:rsidRPr="00145F17">
        <w:rPr>
          <w:rFonts w:ascii="Times New Roman" w:hAnsi="Times New Roman"/>
          <w:lang w:val="en-US"/>
        </w:rPr>
        <w:t>ed</w:t>
      </w:r>
      <w:r w:rsidRPr="00145F17">
        <w:rPr>
          <w:rFonts w:ascii="Times New Roman" w:hAnsi="Times New Roman"/>
          <w:lang w:val="en-US"/>
        </w:rPr>
        <w:t xml:space="preserve"> a modest increase to 0.90</w:t>
      </w:r>
      <w:r w:rsidR="00C46341" w:rsidRPr="00145F17">
        <w:rPr>
          <w:rFonts w:ascii="Times New Roman" w:hAnsi="Times New Roman"/>
          <w:lang w:val="en-US"/>
        </w:rPr>
        <w:t xml:space="preserve"> </w:t>
      </w:r>
      <w:r w:rsidR="002E7544">
        <w:rPr>
          <w:rFonts w:ascii="Times New Roman" w:hAnsi="Times New Roman"/>
          <w:lang w:val="en-US"/>
        </w:rPr>
        <w:t>percent</w:t>
      </w:r>
      <w:r w:rsidRPr="00145F17">
        <w:rPr>
          <w:rFonts w:ascii="Times New Roman" w:hAnsi="Times New Roman"/>
          <w:lang w:val="en-US"/>
        </w:rPr>
        <w:t>; while Mexican and Argentine shares decreas</w:t>
      </w:r>
      <w:r w:rsidR="005957D1" w:rsidRPr="00145F17">
        <w:rPr>
          <w:rFonts w:ascii="Times New Roman" w:hAnsi="Times New Roman"/>
          <w:lang w:val="en-US"/>
        </w:rPr>
        <w:t>ed</w:t>
      </w:r>
      <w:r w:rsidRPr="00145F17">
        <w:rPr>
          <w:rFonts w:ascii="Times New Roman" w:hAnsi="Times New Roman"/>
          <w:lang w:val="en-US"/>
        </w:rPr>
        <w:t xml:space="preserve"> to 0.46</w:t>
      </w:r>
      <w:r w:rsidR="00C46341" w:rsidRPr="00145F17">
        <w:rPr>
          <w:rFonts w:ascii="Times New Roman" w:hAnsi="Times New Roman"/>
          <w:lang w:val="en-US"/>
        </w:rPr>
        <w:t xml:space="preserve"> </w:t>
      </w:r>
      <w:r w:rsidR="002E7544">
        <w:rPr>
          <w:rFonts w:ascii="Times New Roman" w:hAnsi="Times New Roman"/>
          <w:lang w:val="en-US"/>
        </w:rPr>
        <w:t>percent</w:t>
      </w:r>
      <w:r w:rsidRPr="00145F17">
        <w:rPr>
          <w:rFonts w:ascii="Times New Roman" w:hAnsi="Times New Roman"/>
          <w:lang w:val="en-US"/>
        </w:rPr>
        <w:t xml:space="preserve"> and 0.45</w:t>
      </w:r>
      <w:r w:rsidR="00C46341" w:rsidRPr="00145F17">
        <w:rPr>
          <w:rFonts w:ascii="Times New Roman" w:hAnsi="Times New Roman"/>
          <w:lang w:val="en-US"/>
        </w:rPr>
        <w:t xml:space="preserve"> </w:t>
      </w:r>
      <w:r w:rsidR="002E7544">
        <w:rPr>
          <w:rFonts w:ascii="Times New Roman" w:hAnsi="Times New Roman"/>
          <w:lang w:val="en-US"/>
        </w:rPr>
        <w:t>percent</w:t>
      </w:r>
      <w:r w:rsidRPr="00145F17">
        <w:rPr>
          <w:rFonts w:ascii="Times New Roman" w:hAnsi="Times New Roman"/>
          <w:lang w:val="en-US"/>
        </w:rPr>
        <w:t xml:space="preserve">, respectively. The average shares for each country for the </w:t>
      </w:r>
      <w:r w:rsidR="00242E47" w:rsidRPr="00145F17">
        <w:rPr>
          <w:rFonts w:ascii="Times New Roman" w:hAnsi="Times New Roman"/>
          <w:lang w:val="en-US"/>
        </w:rPr>
        <w:t>whole</w:t>
      </w:r>
      <w:r w:rsidRPr="00145F17">
        <w:rPr>
          <w:rFonts w:ascii="Times New Roman" w:hAnsi="Times New Roman"/>
          <w:lang w:val="en-US"/>
        </w:rPr>
        <w:t xml:space="preserve"> period of 1980-2010, is slightly smaller than those observ</w:t>
      </w:r>
      <w:r w:rsidR="005957D1" w:rsidRPr="00145F17">
        <w:rPr>
          <w:rFonts w:ascii="Times New Roman" w:hAnsi="Times New Roman"/>
          <w:lang w:val="en-US"/>
        </w:rPr>
        <w:t>ed</w:t>
      </w:r>
      <w:r w:rsidRPr="00145F17">
        <w:rPr>
          <w:rFonts w:ascii="Times New Roman" w:hAnsi="Times New Roman"/>
          <w:lang w:val="en-US"/>
        </w:rPr>
        <w:t xml:space="preserve"> for </w:t>
      </w:r>
      <w:r w:rsidR="00242E47" w:rsidRPr="00145F17">
        <w:rPr>
          <w:rFonts w:ascii="Times New Roman" w:hAnsi="Times New Roman"/>
          <w:lang w:val="en-US"/>
        </w:rPr>
        <w:t xml:space="preserve">the sub-period of </w:t>
      </w:r>
      <w:r w:rsidRPr="00145F17">
        <w:rPr>
          <w:rFonts w:ascii="Times New Roman" w:hAnsi="Times New Roman"/>
          <w:lang w:val="en-US"/>
        </w:rPr>
        <w:t>2000-2005.</w:t>
      </w:r>
    </w:p>
    <w:p w:rsidR="004E6079" w:rsidRPr="00145F17" w:rsidRDefault="001974B1" w:rsidP="000329CE">
      <w:pPr>
        <w:spacing w:after="140"/>
        <w:ind w:firstLine="0"/>
        <w:jc w:val="both"/>
        <w:rPr>
          <w:rFonts w:ascii="Times New Roman" w:hAnsi="Times New Roman"/>
          <w:b/>
          <w:lang w:val="en-US"/>
        </w:rPr>
      </w:pPr>
      <w:r w:rsidRPr="00145F17">
        <w:rPr>
          <w:rFonts w:ascii="Times New Roman" w:hAnsi="Times New Roman"/>
          <w:b/>
          <w:lang w:val="en-US"/>
        </w:rPr>
        <w:t>4.3</w:t>
      </w:r>
      <w:r w:rsidR="00B719E9" w:rsidRPr="00145F17">
        <w:rPr>
          <w:rFonts w:ascii="Times New Roman" w:hAnsi="Times New Roman"/>
          <w:b/>
          <w:lang w:val="en-US"/>
        </w:rPr>
        <w:t xml:space="preserve"> </w:t>
      </w:r>
      <w:r w:rsidR="001F69E7" w:rsidRPr="00145F17">
        <w:rPr>
          <w:rFonts w:ascii="Times New Roman" w:hAnsi="Times New Roman"/>
          <w:b/>
          <w:lang w:val="en-US"/>
        </w:rPr>
        <w:t>Orientation:</w:t>
      </w:r>
      <w:r w:rsidR="004E6079" w:rsidRPr="00145F17">
        <w:rPr>
          <w:rFonts w:ascii="Times New Roman" w:hAnsi="Times New Roman"/>
          <w:b/>
          <w:lang w:val="en-US"/>
        </w:rPr>
        <w:t xml:space="preserve"> inward, domestic and outward activities</w:t>
      </w:r>
    </w:p>
    <w:p w:rsidR="000622B3" w:rsidRPr="00145F17" w:rsidRDefault="00E64284" w:rsidP="00F26F04">
      <w:pPr>
        <w:spacing w:after="140"/>
        <w:jc w:val="both"/>
        <w:rPr>
          <w:rFonts w:ascii="Times New Roman" w:hAnsi="Times New Roman"/>
          <w:b/>
          <w:lang w:val="en-US"/>
        </w:rPr>
      </w:pPr>
      <w:r w:rsidRPr="00145F17">
        <w:rPr>
          <w:rFonts w:ascii="Times New Roman" w:hAnsi="Times New Roman"/>
          <w:lang w:val="en-US"/>
        </w:rPr>
        <w:t>The three dimensions of M&amp;A are closely connect</w:t>
      </w:r>
      <w:r w:rsidR="005957D1" w:rsidRPr="00145F17">
        <w:rPr>
          <w:rFonts w:ascii="Times New Roman" w:hAnsi="Times New Roman"/>
          <w:lang w:val="en-US"/>
        </w:rPr>
        <w:t>ed</w:t>
      </w:r>
      <w:r w:rsidRPr="00145F17">
        <w:rPr>
          <w:rFonts w:ascii="Times New Roman" w:hAnsi="Times New Roman"/>
          <w:lang w:val="en-US"/>
        </w:rPr>
        <w:t xml:space="preserve"> to one another, on the same basis as FDI inflows and outflows are. In general, inward M&amp;A is the acquisition of domestic companies by foreign investors, and represent</w:t>
      </w:r>
      <w:r w:rsidR="00E47C2D" w:rsidRPr="00145F17">
        <w:rPr>
          <w:rFonts w:ascii="Times New Roman" w:hAnsi="Times New Roman"/>
          <w:lang w:val="en-US"/>
        </w:rPr>
        <w:t>s</w:t>
      </w:r>
      <w:r w:rsidRPr="00145F17">
        <w:rPr>
          <w:rFonts w:ascii="Times New Roman" w:hAnsi="Times New Roman"/>
          <w:lang w:val="en-US"/>
        </w:rPr>
        <w:t xml:space="preserve"> </w:t>
      </w:r>
      <w:r w:rsidR="00E47C2D" w:rsidRPr="00145F17">
        <w:rPr>
          <w:rFonts w:ascii="Times New Roman" w:hAnsi="Times New Roman"/>
          <w:lang w:val="en-US"/>
        </w:rPr>
        <w:t xml:space="preserve">a </w:t>
      </w:r>
      <w:r w:rsidRPr="00145F17">
        <w:rPr>
          <w:rFonts w:ascii="Times New Roman" w:hAnsi="Times New Roman"/>
          <w:lang w:val="en-US"/>
        </w:rPr>
        <w:t xml:space="preserve">competitive pressure on local companies, particularly the larger ones. These tend to react by leveraging their domestic M&amp;A, </w:t>
      </w:r>
      <w:r w:rsidR="00F26F04" w:rsidRPr="00145F17">
        <w:rPr>
          <w:rFonts w:ascii="Times New Roman" w:hAnsi="Times New Roman"/>
          <w:lang w:val="en-US"/>
        </w:rPr>
        <w:t>that is</w:t>
      </w:r>
      <w:r w:rsidRPr="00145F17">
        <w:rPr>
          <w:rFonts w:ascii="Times New Roman" w:hAnsi="Times New Roman"/>
          <w:lang w:val="en-US"/>
        </w:rPr>
        <w:t xml:space="preserve"> large local companies acquiring the</w:t>
      </w:r>
      <w:r w:rsidR="00A40D4F">
        <w:rPr>
          <w:rFonts w:ascii="Times New Roman" w:hAnsi="Times New Roman"/>
          <w:lang w:val="en-US"/>
        </w:rPr>
        <w:t>ir</w:t>
      </w:r>
      <w:r w:rsidRPr="00145F17">
        <w:rPr>
          <w:rFonts w:ascii="Times New Roman" w:hAnsi="Times New Roman"/>
          <w:lang w:val="en-US"/>
        </w:rPr>
        <w:t xml:space="preserve"> smaller </w:t>
      </w:r>
      <w:r w:rsidR="00A40D4F">
        <w:rPr>
          <w:rFonts w:ascii="Times New Roman" w:hAnsi="Times New Roman"/>
          <w:lang w:val="en-US"/>
        </w:rPr>
        <w:t>counterparts</w:t>
      </w:r>
      <w:r w:rsidRPr="00145F17">
        <w:rPr>
          <w:rFonts w:ascii="Times New Roman" w:hAnsi="Times New Roman"/>
          <w:lang w:val="en-US"/>
        </w:rPr>
        <w:t xml:space="preserve">, and strengthening their market position at home, allowing them to reap the benefits of economies of scale and international competitiveness </w:t>
      </w:r>
      <w:r w:rsidRPr="00145F17">
        <w:rPr>
          <w:rFonts w:ascii="Times New Roman" w:hAnsi="Times New Roman" w:cs="Arial"/>
          <w:lang w:val="en-US"/>
        </w:rPr>
        <w:t>(Duysters et al. 2008)</w:t>
      </w:r>
      <w:r w:rsidRPr="00145F17">
        <w:rPr>
          <w:rFonts w:ascii="Times New Roman" w:hAnsi="Times New Roman"/>
          <w:lang w:val="en-US"/>
        </w:rPr>
        <w:t>. Stronger, and larger local companies are expect</w:t>
      </w:r>
      <w:r w:rsidR="005957D1" w:rsidRPr="00145F17">
        <w:rPr>
          <w:rFonts w:ascii="Times New Roman" w:hAnsi="Times New Roman"/>
          <w:lang w:val="en-US"/>
        </w:rPr>
        <w:t>ed</w:t>
      </w:r>
      <w:r w:rsidRPr="00145F17">
        <w:rPr>
          <w:rFonts w:ascii="Times New Roman" w:hAnsi="Times New Roman"/>
          <w:lang w:val="en-US"/>
        </w:rPr>
        <w:t xml:space="preserve"> to be in a better position to venture overseas, taking ove</w:t>
      </w:r>
      <w:r w:rsidR="0075662E" w:rsidRPr="00145F17">
        <w:rPr>
          <w:rFonts w:ascii="Times New Roman" w:hAnsi="Times New Roman"/>
          <w:lang w:val="en-US"/>
        </w:rPr>
        <w:t xml:space="preserve">r companies in foreign markets. In other words, </w:t>
      </w:r>
      <w:r w:rsidR="00A9355F" w:rsidRPr="00145F17">
        <w:rPr>
          <w:rFonts w:ascii="Times New Roman" w:hAnsi="Times New Roman"/>
          <w:lang w:val="en-US"/>
        </w:rPr>
        <w:t xml:space="preserve">mergers and acquisitions in the domestic market </w:t>
      </w:r>
      <w:r w:rsidR="00A40D4F">
        <w:rPr>
          <w:rFonts w:ascii="Times New Roman" w:hAnsi="Times New Roman"/>
          <w:lang w:val="en-US"/>
        </w:rPr>
        <w:t>have a positive impact</w:t>
      </w:r>
      <w:r w:rsidR="0075662E" w:rsidRPr="00145F17">
        <w:rPr>
          <w:rFonts w:ascii="Times New Roman" w:hAnsi="Times New Roman"/>
          <w:lang w:val="en-US"/>
        </w:rPr>
        <w:t xml:space="preserve"> on outward </w:t>
      </w:r>
      <w:r w:rsidR="00A9355F" w:rsidRPr="00145F17">
        <w:rPr>
          <w:rFonts w:ascii="Times New Roman" w:hAnsi="Times New Roman"/>
          <w:lang w:val="en-US"/>
        </w:rPr>
        <w:t xml:space="preserve">M&amp;A </w:t>
      </w:r>
      <w:r w:rsidR="0075662E" w:rsidRPr="00145F17">
        <w:rPr>
          <w:rFonts w:ascii="Times New Roman" w:hAnsi="Times New Roman"/>
          <w:lang w:val="en-US"/>
        </w:rPr>
        <w:t>activities.</w:t>
      </w:r>
      <w:r w:rsidR="000E07FC" w:rsidRPr="00145F17">
        <w:rPr>
          <w:rFonts w:ascii="Times New Roman" w:hAnsi="Times New Roman"/>
          <w:lang w:val="en-US"/>
        </w:rPr>
        <w:t xml:space="preserve"> </w:t>
      </w:r>
      <w:r w:rsidR="00FA5955" w:rsidRPr="00145F17">
        <w:rPr>
          <w:rFonts w:ascii="Times New Roman" w:hAnsi="Times New Roman"/>
          <w:lang w:val="en-US"/>
        </w:rPr>
        <w:t xml:space="preserve">In </w:t>
      </w:r>
      <w:r w:rsidR="00B8508B" w:rsidRPr="00145F17">
        <w:rPr>
          <w:rFonts w:ascii="Times New Roman" w:hAnsi="Times New Roman"/>
          <w:lang w:val="en-US"/>
        </w:rPr>
        <w:t xml:space="preserve">fact, </w:t>
      </w:r>
      <w:r w:rsidR="00833B40" w:rsidRPr="00145F17">
        <w:rPr>
          <w:rFonts w:ascii="Times New Roman" w:hAnsi="Times New Roman"/>
          <w:lang w:val="en-US"/>
        </w:rPr>
        <w:t>one</w:t>
      </w:r>
      <w:r w:rsidR="00B8508B" w:rsidRPr="00145F17">
        <w:rPr>
          <w:rFonts w:ascii="Times New Roman" w:hAnsi="Times New Roman"/>
          <w:lang w:val="en-US"/>
        </w:rPr>
        <w:t xml:space="preserve"> can observe a certain sequence</w:t>
      </w:r>
      <w:r w:rsidR="00FA5955" w:rsidRPr="00145F17">
        <w:rPr>
          <w:rFonts w:ascii="Times New Roman" w:hAnsi="Times New Roman"/>
          <w:lang w:val="en-US"/>
        </w:rPr>
        <w:t xml:space="preserve"> both in Latin America as well in China and Indi</w:t>
      </w:r>
      <w:r w:rsidR="00A40D4F">
        <w:rPr>
          <w:rFonts w:ascii="Times New Roman" w:hAnsi="Times New Roman"/>
          <w:lang w:val="en-US"/>
        </w:rPr>
        <w:t>a: a</w:t>
      </w:r>
      <w:r w:rsidR="00FA5955" w:rsidRPr="00145F17">
        <w:rPr>
          <w:rFonts w:ascii="Times New Roman" w:hAnsi="Times New Roman"/>
          <w:lang w:val="en-US"/>
        </w:rPr>
        <w:t xml:space="preserve">n upward wave of inward M&amp;As in all countries in the 1990s, </w:t>
      </w:r>
      <w:r w:rsidR="002D6282" w:rsidRPr="00145F17">
        <w:rPr>
          <w:rFonts w:ascii="Times New Roman" w:hAnsi="Times New Roman"/>
          <w:lang w:val="en-US"/>
        </w:rPr>
        <w:t>is</w:t>
      </w:r>
      <w:r w:rsidR="00FA5955" w:rsidRPr="00145F17">
        <w:rPr>
          <w:rFonts w:ascii="Times New Roman" w:hAnsi="Times New Roman"/>
          <w:lang w:val="en-US"/>
        </w:rPr>
        <w:t xml:space="preserve"> follow</w:t>
      </w:r>
      <w:r w:rsidR="005957D1" w:rsidRPr="00145F17">
        <w:rPr>
          <w:rFonts w:ascii="Times New Roman" w:hAnsi="Times New Roman"/>
          <w:lang w:val="en-US"/>
        </w:rPr>
        <w:t>ed</w:t>
      </w:r>
      <w:r w:rsidR="00FA5955" w:rsidRPr="00145F17">
        <w:rPr>
          <w:rFonts w:ascii="Times New Roman" w:hAnsi="Times New Roman"/>
          <w:lang w:val="en-US"/>
        </w:rPr>
        <w:t xml:space="preserve"> by an acceleration of domestic M&amp;As particularly after mid-1990s, and than by an increase in the outward M&amp;As from early 2000s.</w:t>
      </w:r>
    </w:p>
    <w:p w:rsidR="00B719E9" w:rsidRPr="00145F17" w:rsidRDefault="00833B40" w:rsidP="00F26F04">
      <w:pPr>
        <w:spacing w:after="140"/>
        <w:jc w:val="both"/>
        <w:rPr>
          <w:rFonts w:ascii="Times New Roman" w:hAnsi="Times New Roman"/>
          <w:u w:val="single"/>
          <w:lang w:val="en-US"/>
        </w:rPr>
      </w:pPr>
      <w:r w:rsidRPr="00145F17">
        <w:rPr>
          <w:rFonts w:ascii="Times New Roman" w:hAnsi="Times New Roman"/>
          <w:lang w:val="en-US"/>
        </w:rPr>
        <w:lastRenderedPageBreak/>
        <w:t>Chart 6 presents t</w:t>
      </w:r>
      <w:r w:rsidR="0075662E" w:rsidRPr="00145F17">
        <w:rPr>
          <w:rFonts w:ascii="Times New Roman" w:hAnsi="Times New Roman"/>
          <w:lang w:val="en-US"/>
        </w:rPr>
        <w:t>he distribution of Latin America’s M&amp;A activity according to it</w:t>
      </w:r>
      <w:r w:rsidR="003F5608" w:rsidRPr="00145F17">
        <w:rPr>
          <w:rFonts w:ascii="Times New Roman" w:hAnsi="Times New Roman"/>
          <w:lang w:val="en-US"/>
        </w:rPr>
        <w:t>s</w:t>
      </w:r>
      <w:r w:rsidRPr="00145F17">
        <w:rPr>
          <w:rFonts w:ascii="Times New Roman" w:hAnsi="Times New Roman"/>
          <w:lang w:val="en-US"/>
        </w:rPr>
        <w:t xml:space="preserve"> orientation</w:t>
      </w:r>
      <w:r w:rsidR="0075662E" w:rsidRPr="00145F17">
        <w:rPr>
          <w:rFonts w:ascii="Times New Roman" w:hAnsi="Times New Roman"/>
          <w:lang w:val="en-US"/>
        </w:rPr>
        <w:t>. Domestic and inward deals clearly define the shape of the total M&amp;A curve for the region.</w:t>
      </w:r>
    </w:p>
    <w:p w:rsidR="00451792" w:rsidRPr="00145F17" w:rsidRDefault="00D44295" w:rsidP="00F26F04">
      <w:pPr>
        <w:spacing w:after="140"/>
        <w:jc w:val="center"/>
        <w:rPr>
          <w:rFonts w:ascii="Times New Roman" w:hAnsi="Times New Roman"/>
          <w:color w:val="3366FF"/>
          <w:lang w:val="en-US"/>
        </w:rPr>
      </w:pPr>
      <w:r w:rsidRPr="00145F17">
        <w:rPr>
          <w:rFonts w:ascii="Times New Roman" w:hAnsi="Times New Roman"/>
          <w:color w:val="3366FF"/>
          <w:lang w:val="en-US"/>
        </w:rPr>
        <w:t xml:space="preserve">--------- </w:t>
      </w:r>
      <w:r w:rsidR="004E6079" w:rsidRPr="00145F17">
        <w:rPr>
          <w:rFonts w:ascii="Times New Roman" w:hAnsi="Times New Roman"/>
          <w:color w:val="3366FF"/>
          <w:lang w:val="en-US"/>
        </w:rPr>
        <w:t>CHART 6</w:t>
      </w:r>
      <w:r w:rsidR="00DE1B02" w:rsidRPr="00145F17">
        <w:rPr>
          <w:rFonts w:ascii="Times New Roman" w:hAnsi="Times New Roman"/>
          <w:color w:val="3366FF"/>
          <w:lang w:val="en-US"/>
        </w:rPr>
        <w:t xml:space="preserve"> </w:t>
      </w:r>
      <w:r w:rsidRPr="00145F17">
        <w:rPr>
          <w:rFonts w:ascii="Times New Roman" w:hAnsi="Times New Roman"/>
          <w:color w:val="3366FF"/>
          <w:lang w:val="en-US"/>
        </w:rPr>
        <w:t>about here ---------</w:t>
      </w:r>
    </w:p>
    <w:p w:rsidR="00DE1B02" w:rsidRPr="00145F17" w:rsidRDefault="00451792" w:rsidP="00F26F04">
      <w:pPr>
        <w:spacing w:after="140"/>
        <w:jc w:val="both"/>
        <w:rPr>
          <w:rFonts w:ascii="Times New Roman" w:hAnsi="Times New Roman"/>
          <w:lang w:val="en-US"/>
        </w:rPr>
      </w:pPr>
      <w:r w:rsidRPr="00145F17">
        <w:rPr>
          <w:rFonts w:ascii="Times New Roman" w:hAnsi="Times New Roman"/>
          <w:lang w:val="en-US"/>
        </w:rPr>
        <w:t>The comparison with China and India is also useful here</w:t>
      </w:r>
      <w:r w:rsidR="000E1AC8" w:rsidRPr="00145F17">
        <w:rPr>
          <w:rFonts w:ascii="Times New Roman" w:hAnsi="Times New Roman"/>
          <w:lang w:val="en-US"/>
        </w:rPr>
        <w:t xml:space="preserve"> (Chart 7)</w:t>
      </w:r>
      <w:r w:rsidRPr="00145F17">
        <w:rPr>
          <w:rFonts w:ascii="Times New Roman" w:hAnsi="Times New Roman"/>
          <w:lang w:val="en-US"/>
        </w:rPr>
        <w:t>.</w:t>
      </w:r>
      <w:r w:rsidR="000E1AC8" w:rsidRPr="00145F17">
        <w:rPr>
          <w:rFonts w:ascii="Times New Roman" w:hAnsi="Times New Roman"/>
          <w:lang w:val="en-US"/>
        </w:rPr>
        <w:t xml:space="preserve"> </w:t>
      </w:r>
      <w:r w:rsidR="000E1AC8" w:rsidRPr="00145F17">
        <w:rPr>
          <w:rFonts w:ascii="Times New Roman" w:hAnsi="Times New Roman" w:cs="Arial"/>
          <w:lang w:val="en-US"/>
        </w:rPr>
        <w:t>Domestic M&amp;A activities represent the largest share in all six countries. Giving Brazil and Mexico account for the largest share</w:t>
      </w:r>
      <w:r w:rsidR="002D43EA">
        <w:rPr>
          <w:rFonts w:ascii="Times New Roman" w:hAnsi="Times New Roman" w:cs="Arial"/>
          <w:lang w:val="en-US"/>
        </w:rPr>
        <w:t>s</w:t>
      </w:r>
      <w:r w:rsidR="000E1AC8" w:rsidRPr="00145F17">
        <w:rPr>
          <w:rFonts w:ascii="Times New Roman" w:hAnsi="Times New Roman" w:cs="Arial"/>
          <w:lang w:val="en-US"/>
        </w:rPr>
        <w:t xml:space="preserve"> of the M&amp;A activities of the four Latin American countries </w:t>
      </w:r>
      <w:r w:rsidR="00646A70" w:rsidRPr="00145F17">
        <w:rPr>
          <w:rFonts w:ascii="Times New Roman" w:hAnsi="Times New Roman" w:cs="Arial"/>
          <w:lang w:val="en-US"/>
        </w:rPr>
        <w:t>analyz</w:t>
      </w:r>
      <w:r w:rsidR="005957D1" w:rsidRPr="00145F17">
        <w:rPr>
          <w:rFonts w:ascii="Times New Roman" w:hAnsi="Times New Roman" w:cs="Arial"/>
          <w:lang w:val="en-US"/>
        </w:rPr>
        <w:t>ed</w:t>
      </w:r>
      <w:r w:rsidR="000E1AC8" w:rsidRPr="00145F17">
        <w:rPr>
          <w:rFonts w:ascii="Times New Roman" w:hAnsi="Times New Roman" w:cs="Arial"/>
          <w:lang w:val="en-US"/>
        </w:rPr>
        <w:t xml:space="preserve"> here, </w:t>
      </w:r>
      <w:r w:rsidR="00910889" w:rsidRPr="00145F17">
        <w:rPr>
          <w:rFonts w:ascii="Times New Roman" w:hAnsi="Times New Roman" w:cs="Arial"/>
          <w:lang w:val="en-US"/>
        </w:rPr>
        <w:t>one</w:t>
      </w:r>
      <w:r w:rsidR="000E1AC8" w:rsidRPr="00145F17">
        <w:rPr>
          <w:rFonts w:ascii="Times New Roman" w:hAnsi="Times New Roman" w:cs="Arial"/>
          <w:lang w:val="en-US"/>
        </w:rPr>
        <w:t xml:space="preserve"> can assume the importance of dome</w:t>
      </w:r>
      <w:r w:rsidR="00832C25" w:rsidRPr="00145F17">
        <w:rPr>
          <w:rFonts w:ascii="Times New Roman" w:hAnsi="Times New Roman" w:cs="Arial"/>
          <w:lang w:val="en-US"/>
        </w:rPr>
        <w:t xml:space="preserve">stic M&amp;A </w:t>
      </w:r>
      <w:r w:rsidR="00123F64" w:rsidRPr="00145F17">
        <w:rPr>
          <w:rFonts w:ascii="Times New Roman" w:hAnsi="Times New Roman" w:cs="Arial"/>
          <w:lang w:val="en-US"/>
        </w:rPr>
        <w:t>is</w:t>
      </w:r>
      <w:r w:rsidR="00832C25" w:rsidRPr="00145F17">
        <w:rPr>
          <w:rFonts w:ascii="Times New Roman" w:hAnsi="Times New Roman" w:cs="Arial"/>
          <w:lang w:val="en-US"/>
        </w:rPr>
        <w:t xml:space="preserve"> relat</w:t>
      </w:r>
      <w:r w:rsidR="005957D1" w:rsidRPr="00145F17">
        <w:rPr>
          <w:rFonts w:ascii="Times New Roman" w:hAnsi="Times New Roman" w:cs="Arial"/>
          <w:lang w:val="en-US"/>
        </w:rPr>
        <w:t>ed</w:t>
      </w:r>
      <w:r w:rsidR="00832C25" w:rsidRPr="00145F17">
        <w:rPr>
          <w:rFonts w:ascii="Times New Roman" w:hAnsi="Times New Roman" w:cs="Arial"/>
          <w:lang w:val="en-US"/>
        </w:rPr>
        <w:t xml:space="preserve"> to the size</w:t>
      </w:r>
      <w:r w:rsidR="000E1AC8" w:rsidRPr="00145F17">
        <w:rPr>
          <w:rFonts w:ascii="Times New Roman" w:hAnsi="Times New Roman" w:cs="Arial"/>
          <w:lang w:val="en-US"/>
        </w:rPr>
        <w:t xml:space="preserve"> of the</w:t>
      </w:r>
      <w:r w:rsidR="00832C25" w:rsidRPr="00145F17">
        <w:rPr>
          <w:rFonts w:ascii="Times New Roman" w:hAnsi="Times New Roman" w:cs="Arial"/>
          <w:lang w:val="en-US"/>
        </w:rPr>
        <w:t>ir</w:t>
      </w:r>
      <w:r w:rsidR="000E1AC8" w:rsidRPr="00145F17">
        <w:rPr>
          <w:rFonts w:ascii="Times New Roman" w:hAnsi="Times New Roman" w:cs="Arial"/>
          <w:lang w:val="en-US"/>
        </w:rPr>
        <w:t xml:space="preserve"> economies (Duysters et al. 2008). In fact, the share of domestic M&amp;A </w:t>
      </w:r>
      <w:r w:rsidR="002D6282" w:rsidRPr="00145F17">
        <w:rPr>
          <w:rFonts w:ascii="Times New Roman" w:hAnsi="Times New Roman" w:cs="Arial"/>
          <w:lang w:val="en-US"/>
        </w:rPr>
        <w:t>is</w:t>
      </w:r>
      <w:r w:rsidR="000E1AC8" w:rsidRPr="00145F17">
        <w:rPr>
          <w:rFonts w:ascii="Times New Roman" w:hAnsi="Times New Roman" w:cs="Arial"/>
          <w:lang w:val="en-US"/>
        </w:rPr>
        <w:t xml:space="preserve"> higher for China, India and Brazil, the largest amongst the six countries plotted in the chart.</w:t>
      </w:r>
    </w:p>
    <w:p w:rsidR="00831977" w:rsidRPr="00145F17" w:rsidRDefault="007A30B9" w:rsidP="00F26F04">
      <w:pPr>
        <w:spacing w:after="140"/>
        <w:jc w:val="center"/>
        <w:rPr>
          <w:rFonts w:ascii="Times New Roman" w:hAnsi="Times New Roman"/>
          <w:color w:val="3366FF"/>
          <w:lang w:val="en-US"/>
        </w:rPr>
      </w:pPr>
      <w:r w:rsidRPr="00145F17">
        <w:rPr>
          <w:rFonts w:ascii="Times New Roman" w:hAnsi="Times New Roman"/>
          <w:color w:val="3366FF"/>
          <w:lang w:val="en-US"/>
        </w:rPr>
        <w:t xml:space="preserve">------------ </w:t>
      </w:r>
      <w:r w:rsidR="00DE1B02" w:rsidRPr="00145F17">
        <w:rPr>
          <w:rFonts w:ascii="Times New Roman" w:hAnsi="Times New Roman"/>
          <w:color w:val="3366FF"/>
          <w:lang w:val="en-US"/>
        </w:rPr>
        <w:t xml:space="preserve">CHART </w:t>
      </w:r>
      <w:r w:rsidR="004E6079" w:rsidRPr="00145F17">
        <w:rPr>
          <w:rFonts w:ascii="Times New Roman" w:hAnsi="Times New Roman"/>
          <w:color w:val="3366FF"/>
          <w:lang w:val="en-US"/>
        </w:rPr>
        <w:t>7</w:t>
      </w:r>
      <w:r w:rsidR="00B719E9" w:rsidRPr="00145F17">
        <w:rPr>
          <w:rFonts w:ascii="Times New Roman" w:hAnsi="Times New Roman"/>
          <w:color w:val="3366FF"/>
          <w:lang w:val="en-US"/>
        </w:rPr>
        <w:t xml:space="preserve"> </w:t>
      </w:r>
      <w:r w:rsidRPr="00145F17">
        <w:rPr>
          <w:rFonts w:ascii="Times New Roman" w:hAnsi="Times New Roman"/>
          <w:color w:val="3366FF"/>
          <w:lang w:val="en-US"/>
        </w:rPr>
        <w:t>about here ---------</w:t>
      </w:r>
    </w:p>
    <w:p w:rsidR="0088215A" w:rsidRPr="00145F17" w:rsidRDefault="00E93ABA" w:rsidP="00F26F04">
      <w:pPr>
        <w:spacing w:after="140"/>
        <w:jc w:val="both"/>
        <w:rPr>
          <w:rFonts w:ascii="Times New Roman" w:hAnsi="Times New Roman" w:cs="Arial"/>
          <w:lang w:val="en-US"/>
        </w:rPr>
      </w:pPr>
      <w:r w:rsidRPr="00145F17">
        <w:rPr>
          <w:rFonts w:ascii="Times New Roman" w:hAnsi="Times New Roman" w:cs="Arial"/>
          <w:lang w:val="en-US"/>
        </w:rPr>
        <w:t xml:space="preserve">Another interesting point </w:t>
      </w:r>
      <w:r w:rsidR="00910889" w:rsidRPr="00145F17">
        <w:rPr>
          <w:rFonts w:ascii="Times New Roman" w:hAnsi="Times New Roman" w:cs="Arial"/>
          <w:lang w:val="en-US"/>
        </w:rPr>
        <w:t>one</w:t>
      </w:r>
      <w:r w:rsidRPr="00145F17">
        <w:rPr>
          <w:rFonts w:ascii="Times New Roman" w:hAnsi="Times New Roman" w:cs="Arial"/>
          <w:lang w:val="en-US"/>
        </w:rPr>
        <w:t xml:space="preserve"> can observe from </w:t>
      </w:r>
      <w:r w:rsidR="002D43EA">
        <w:rPr>
          <w:rFonts w:ascii="Times New Roman" w:hAnsi="Times New Roman" w:cs="Arial"/>
          <w:lang w:val="en-US"/>
        </w:rPr>
        <w:t>C</w:t>
      </w:r>
      <w:r w:rsidRPr="00145F17">
        <w:rPr>
          <w:rFonts w:ascii="Times New Roman" w:hAnsi="Times New Roman" w:cs="Arial"/>
          <w:lang w:val="en-US"/>
        </w:rPr>
        <w:t>hart</w:t>
      </w:r>
      <w:r w:rsidR="002D43EA">
        <w:rPr>
          <w:rFonts w:ascii="Times New Roman" w:hAnsi="Times New Roman" w:cs="Arial"/>
          <w:lang w:val="en-US"/>
        </w:rPr>
        <w:t xml:space="preserve"> 7</w:t>
      </w:r>
      <w:r w:rsidRPr="00145F17">
        <w:rPr>
          <w:rFonts w:ascii="Times New Roman" w:hAnsi="Times New Roman" w:cs="Arial"/>
          <w:lang w:val="en-US"/>
        </w:rPr>
        <w:t xml:space="preserve"> is higher shares of i</w:t>
      </w:r>
      <w:r w:rsidR="0088215A" w:rsidRPr="00145F17">
        <w:rPr>
          <w:rFonts w:ascii="Times New Roman" w:hAnsi="Times New Roman" w:cs="Arial"/>
          <w:lang w:val="en-US"/>
        </w:rPr>
        <w:t>nward M&amp;A activities</w:t>
      </w:r>
      <w:r w:rsidRPr="00145F17">
        <w:rPr>
          <w:rFonts w:ascii="Times New Roman" w:hAnsi="Times New Roman" w:cs="Arial"/>
          <w:lang w:val="en-US"/>
        </w:rPr>
        <w:t xml:space="preserve"> amongst the </w:t>
      </w:r>
      <w:r w:rsidR="0088215A" w:rsidRPr="00145F17">
        <w:rPr>
          <w:rFonts w:ascii="Times New Roman" w:hAnsi="Times New Roman" w:cs="Arial"/>
          <w:lang w:val="en-US"/>
        </w:rPr>
        <w:t>L</w:t>
      </w:r>
      <w:r w:rsidRPr="00145F17">
        <w:rPr>
          <w:rFonts w:ascii="Times New Roman" w:hAnsi="Times New Roman" w:cs="Arial"/>
          <w:lang w:val="en-US"/>
        </w:rPr>
        <w:t xml:space="preserve">atin </w:t>
      </w:r>
      <w:r w:rsidR="0088215A" w:rsidRPr="00145F17">
        <w:rPr>
          <w:rFonts w:ascii="Times New Roman" w:hAnsi="Times New Roman" w:cs="Arial"/>
          <w:lang w:val="en-US"/>
        </w:rPr>
        <w:t>A</w:t>
      </w:r>
      <w:r w:rsidRPr="00145F17">
        <w:rPr>
          <w:rFonts w:ascii="Times New Roman" w:hAnsi="Times New Roman" w:cs="Arial"/>
          <w:lang w:val="en-US"/>
        </w:rPr>
        <w:t>merican</w:t>
      </w:r>
      <w:r w:rsidR="0088215A" w:rsidRPr="00145F17">
        <w:rPr>
          <w:rFonts w:ascii="Times New Roman" w:hAnsi="Times New Roman" w:cs="Arial"/>
          <w:lang w:val="en-US"/>
        </w:rPr>
        <w:t xml:space="preserve"> countries than </w:t>
      </w:r>
      <w:r w:rsidRPr="00145F17">
        <w:rPr>
          <w:rFonts w:ascii="Times New Roman" w:hAnsi="Times New Roman" w:cs="Arial"/>
          <w:lang w:val="en-US"/>
        </w:rPr>
        <w:t>those of China and</w:t>
      </w:r>
      <w:r w:rsidR="0088215A" w:rsidRPr="00145F17">
        <w:rPr>
          <w:rFonts w:ascii="Times New Roman" w:hAnsi="Times New Roman" w:cs="Arial"/>
          <w:lang w:val="en-US"/>
        </w:rPr>
        <w:t xml:space="preserve"> India. This </w:t>
      </w:r>
      <w:r w:rsidR="00910889" w:rsidRPr="00145F17">
        <w:rPr>
          <w:rFonts w:ascii="Times New Roman" w:hAnsi="Times New Roman" w:cs="Arial"/>
          <w:lang w:val="en-US"/>
        </w:rPr>
        <w:t xml:space="preserve">larger share observed for Latin America </w:t>
      </w:r>
      <w:r w:rsidR="0088215A" w:rsidRPr="00145F17">
        <w:rPr>
          <w:rFonts w:ascii="Times New Roman" w:hAnsi="Times New Roman" w:cs="Arial"/>
          <w:lang w:val="en-US"/>
        </w:rPr>
        <w:t xml:space="preserve">may reflect </w:t>
      </w:r>
      <w:r w:rsidR="002D43EA">
        <w:rPr>
          <w:rFonts w:ascii="Times New Roman" w:hAnsi="Times New Roman" w:cs="Arial"/>
          <w:lang w:val="en-US"/>
        </w:rPr>
        <w:t xml:space="preserve">the long-term </w:t>
      </w:r>
      <w:r w:rsidR="00832C25" w:rsidRPr="00145F17">
        <w:rPr>
          <w:rFonts w:ascii="Times New Roman" w:hAnsi="Times New Roman" w:cs="Arial"/>
          <w:lang w:val="en-US"/>
        </w:rPr>
        <w:t xml:space="preserve">relationship between </w:t>
      </w:r>
      <w:r w:rsidR="00910889" w:rsidRPr="00145F17">
        <w:rPr>
          <w:rFonts w:ascii="Times New Roman" w:hAnsi="Times New Roman" w:cs="Arial"/>
          <w:lang w:val="en-US"/>
        </w:rPr>
        <w:t>the region</w:t>
      </w:r>
      <w:r w:rsidR="00832C25" w:rsidRPr="00145F17">
        <w:rPr>
          <w:rFonts w:ascii="Times New Roman" w:hAnsi="Times New Roman" w:cs="Arial"/>
          <w:lang w:val="en-US"/>
        </w:rPr>
        <w:t xml:space="preserve"> and </w:t>
      </w:r>
      <w:r w:rsidR="00082EB5" w:rsidRPr="00145F17">
        <w:rPr>
          <w:rFonts w:ascii="Times New Roman" w:hAnsi="Times New Roman" w:cs="Arial"/>
          <w:lang w:val="en-US"/>
        </w:rPr>
        <w:t>the early</w:t>
      </w:r>
      <w:r w:rsidR="00832C25" w:rsidRPr="00145F17">
        <w:rPr>
          <w:rFonts w:ascii="Times New Roman" w:hAnsi="Times New Roman" w:cs="Arial"/>
          <w:lang w:val="en-US"/>
        </w:rPr>
        <w:t xml:space="preserve"> </w:t>
      </w:r>
      <w:r w:rsidR="00451792" w:rsidRPr="00145F17">
        <w:rPr>
          <w:rFonts w:ascii="Times New Roman" w:hAnsi="Times New Roman" w:cs="Arial"/>
          <w:lang w:val="en-US"/>
        </w:rPr>
        <w:t xml:space="preserve">multinationals. Though the </w:t>
      </w:r>
      <w:r w:rsidR="00646A70" w:rsidRPr="00145F17">
        <w:rPr>
          <w:rFonts w:ascii="Times New Roman" w:hAnsi="Times New Roman" w:cs="Arial"/>
          <w:lang w:val="en-US"/>
        </w:rPr>
        <w:t>liberalization</w:t>
      </w:r>
      <w:r w:rsidR="00451792" w:rsidRPr="00145F17">
        <w:rPr>
          <w:rFonts w:ascii="Times New Roman" w:hAnsi="Times New Roman" w:cs="Arial"/>
          <w:lang w:val="en-US"/>
        </w:rPr>
        <w:t xml:space="preserve"> of the Latin America</w:t>
      </w:r>
      <w:r w:rsidR="00832C25" w:rsidRPr="00145F17">
        <w:rPr>
          <w:rFonts w:ascii="Times New Roman" w:hAnsi="Times New Roman" w:cs="Arial"/>
          <w:lang w:val="en-US"/>
        </w:rPr>
        <w:t>n</w:t>
      </w:r>
      <w:r w:rsidR="00910889" w:rsidRPr="00145F17">
        <w:rPr>
          <w:rFonts w:ascii="Times New Roman" w:hAnsi="Times New Roman" w:cs="Arial"/>
          <w:lang w:val="en-US"/>
        </w:rPr>
        <w:t xml:space="preserve"> economies</w:t>
      </w:r>
      <w:r w:rsidR="00451792" w:rsidRPr="00145F17">
        <w:rPr>
          <w:rFonts w:ascii="Times New Roman" w:hAnsi="Times New Roman" w:cs="Arial"/>
          <w:lang w:val="en-US"/>
        </w:rPr>
        <w:t xml:space="preserve"> defin</w:t>
      </w:r>
      <w:r w:rsidR="00910889" w:rsidRPr="00145F17">
        <w:rPr>
          <w:rFonts w:ascii="Times New Roman" w:hAnsi="Times New Roman" w:cs="Arial"/>
          <w:lang w:val="en-US"/>
        </w:rPr>
        <w:t>es</w:t>
      </w:r>
      <w:r w:rsidR="00451792" w:rsidRPr="00145F17">
        <w:rPr>
          <w:rFonts w:ascii="Times New Roman" w:hAnsi="Times New Roman" w:cs="Arial"/>
          <w:lang w:val="en-US"/>
        </w:rPr>
        <w:t xml:space="preserve"> a new era of inward foreign direct investment</w:t>
      </w:r>
      <w:r w:rsidR="00832C25" w:rsidRPr="00145F17">
        <w:rPr>
          <w:rFonts w:ascii="Times New Roman" w:hAnsi="Times New Roman" w:cs="Arial"/>
          <w:lang w:val="en-US"/>
        </w:rPr>
        <w:t xml:space="preserve"> to the region</w:t>
      </w:r>
      <w:r w:rsidR="00451792" w:rsidRPr="00145F17">
        <w:rPr>
          <w:rFonts w:ascii="Times New Roman" w:hAnsi="Times New Roman" w:cs="Arial"/>
          <w:lang w:val="en-US"/>
        </w:rPr>
        <w:t xml:space="preserve">, most of the major multinationals from different sectors </w:t>
      </w:r>
      <w:r w:rsidR="000F5934">
        <w:rPr>
          <w:rFonts w:ascii="Times New Roman" w:hAnsi="Times New Roman" w:cs="Arial"/>
          <w:lang w:val="en-US"/>
        </w:rPr>
        <w:t>are</w:t>
      </w:r>
      <w:r w:rsidR="00451792" w:rsidRPr="00145F17">
        <w:rPr>
          <w:rFonts w:ascii="Times New Roman" w:hAnsi="Times New Roman" w:cs="Arial"/>
          <w:lang w:val="en-US"/>
        </w:rPr>
        <w:t xml:space="preserve"> already well establish</w:t>
      </w:r>
      <w:r w:rsidR="005957D1" w:rsidRPr="00145F17">
        <w:rPr>
          <w:rFonts w:ascii="Times New Roman" w:hAnsi="Times New Roman" w:cs="Arial"/>
          <w:lang w:val="en-US"/>
        </w:rPr>
        <w:t>ed</w:t>
      </w:r>
      <w:r w:rsidR="00451792" w:rsidRPr="00145F17">
        <w:rPr>
          <w:rFonts w:ascii="Times New Roman" w:hAnsi="Times New Roman" w:cs="Arial"/>
          <w:lang w:val="en-US"/>
        </w:rPr>
        <w:t xml:space="preserve"> in many countries in the region, notably Brazil and Mexico, </w:t>
      </w:r>
      <w:r w:rsidR="000F5934">
        <w:rPr>
          <w:rFonts w:ascii="Times New Roman" w:hAnsi="Times New Roman" w:cs="Arial"/>
          <w:lang w:val="en-US"/>
        </w:rPr>
        <w:t xml:space="preserve">in </w:t>
      </w:r>
      <w:r w:rsidR="00451792" w:rsidRPr="00145F17">
        <w:rPr>
          <w:rFonts w:ascii="Times New Roman" w:hAnsi="Times New Roman" w:cs="Arial"/>
          <w:lang w:val="en-US"/>
        </w:rPr>
        <w:t xml:space="preserve">the 1950s, some even earlier. </w:t>
      </w:r>
      <w:r w:rsidR="00581147" w:rsidRPr="00145F17">
        <w:rPr>
          <w:rFonts w:ascii="Times New Roman" w:hAnsi="Times New Roman" w:cs="Arial"/>
          <w:lang w:val="en-US"/>
        </w:rPr>
        <w:t>The openness of the 1990s represent</w:t>
      </w:r>
      <w:r w:rsidR="005957D1" w:rsidRPr="00145F17">
        <w:rPr>
          <w:rFonts w:ascii="Times New Roman" w:hAnsi="Times New Roman" w:cs="Arial"/>
          <w:lang w:val="en-US"/>
        </w:rPr>
        <w:t>ed</w:t>
      </w:r>
      <w:r w:rsidR="00581147" w:rsidRPr="00145F17">
        <w:rPr>
          <w:rFonts w:ascii="Times New Roman" w:hAnsi="Times New Roman" w:cs="Arial"/>
          <w:lang w:val="en-US"/>
        </w:rPr>
        <w:t xml:space="preserve"> an opportunity for </w:t>
      </w:r>
      <w:r w:rsidR="00082EB5" w:rsidRPr="00145F17">
        <w:rPr>
          <w:rFonts w:ascii="Times New Roman" w:hAnsi="Times New Roman" w:cs="Arial"/>
          <w:lang w:val="en-US"/>
        </w:rPr>
        <w:t>the early</w:t>
      </w:r>
      <w:r w:rsidR="00581147" w:rsidRPr="00145F17">
        <w:rPr>
          <w:rFonts w:ascii="Times New Roman" w:hAnsi="Times New Roman" w:cs="Arial"/>
          <w:lang w:val="en-US"/>
        </w:rPr>
        <w:t xml:space="preserve"> multinationals </w:t>
      </w:r>
      <w:r w:rsidRPr="00145F17">
        <w:rPr>
          <w:rFonts w:ascii="Times New Roman" w:hAnsi="Times New Roman" w:cs="Arial"/>
          <w:lang w:val="en-US"/>
        </w:rPr>
        <w:t xml:space="preserve">to </w:t>
      </w:r>
      <w:r w:rsidR="00581147" w:rsidRPr="00145F17">
        <w:rPr>
          <w:rFonts w:ascii="Times New Roman" w:hAnsi="Times New Roman" w:cs="Arial"/>
          <w:lang w:val="en-US"/>
        </w:rPr>
        <w:t xml:space="preserve">enlarge </w:t>
      </w:r>
      <w:r w:rsidR="002D2AEE" w:rsidRPr="00145F17">
        <w:rPr>
          <w:rFonts w:ascii="Times New Roman" w:hAnsi="Times New Roman" w:cs="Arial"/>
          <w:lang w:val="en-US"/>
        </w:rPr>
        <w:t xml:space="preserve">their presence in Latin America. </w:t>
      </w:r>
      <w:r w:rsidR="00D71A9A" w:rsidRPr="00145F17">
        <w:rPr>
          <w:rFonts w:ascii="Times New Roman" w:hAnsi="Times New Roman" w:cs="Arial"/>
          <w:lang w:val="en-US"/>
        </w:rPr>
        <w:t>It</w:t>
      </w:r>
      <w:r w:rsidR="001A238D" w:rsidRPr="00145F17">
        <w:rPr>
          <w:rFonts w:ascii="Times New Roman" w:hAnsi="Times New Roman" w:cs="Arial"/>
          <w:lang w:val="en-US"/>
        </w:rPr>
        <w:t xml:space="preserve"> is worth </w:t>
      </w:r>
      <w:r w:rsidR="00F560F5" w:rsidRPr="00145F17">
        <w:rPr>
          <w:rFonts w:ascii="Times New Roman" w:hAnsi="Times New Roman" w:cs="Arial"/>
          <w:lang w:val="en-US"/>
        </w:rPr>
        <w:t>noting</w:t>
      </w:r>
      <w:r w:rsidR="001A238D" w:rsidRPr="00145F17">
        <w:rPr>
          <w:rFonts w:ascii="Times New Roman" w:hAnsi="Times New Roman" w:cs="Arial"/>
          <w:lang w:val="en-US"/>
        </w:rPr>
        <w:t xml:space="preserve"> that </w:t>
      </w:r>
      <w:r w:rsidR="002D2AEE" w:rsidRPr="00145F17">
        <w:rPr>
          <w:rFonts w:ascii="Times New Roman" w:hAnsi="Times New Roman" w:cs="Arial"/>
          <w:lang w:val="en-US"/>
        </w:rPr>
        <w:t xml:space="preserve">some </w:t>
      </w:r>
      <w:r w:rsidR="00910889" w:rsidRPr="00145F17">
        <w:rPr>
          <w:rFonts w:ascii="Times New Roman" w:hAnsi="Times New Roman" w:cs="Arial"/>
          <w:lang w:val="en-US"/>
        </w:rPr>
        <w:t xml:space="preserve">early multinationals </w:t>
      </w:r>
      <w:r w:rsidR="00DA0926" w:rsidRPr="00145F17">
        <w:rPr>
          <w:rFonts w:ascii="Times New Roman" w:hAnsi="Times New Roman" w:cs="Arial"/>
          <w:lang w:val="en-US"/>
        </w:rPr>
        <w:t>were</w:t>
      </w:r>
      <w:r w:rsidR="00910889" w:rsidRPr="00145F17">
        <w:rPr>
          <w:rFonts w:ascii="Times New Roman" w:hAnsi="Times New Roman" w:cs="Arial"/>
          <w:lang w:val="en-US"/>
        </w:rPr>
        <w:t xml:space="preserve"> </w:t>
      </w:r>
      <w:r w:rsidR="002D2AEE" w:rsidRPr="00145F17">
        <w:rPr>
          <w:rFonts w:ascii="Times New Roman" w:hAnsi="Times New Roman" w:cs="Arial"/>
          <w:lang w:val="en-US"/>
        </w:rPr>
        <w:t>new comer</w:t>
      </w:r>
      <w:r w:rsidR="00910889" w:rsidRPr="00145F17">
        <w:rPr>
          <w:rFonts w:ascii="Times New Roman" w:hAnsi="Times New Roman" w:cs="Arial"/>
          <w:lang w:val="en-US"/>
        </w:rPr>
        <w:t>s</w:t>
      </w:r>
      <w:r w:rsidR="005F037D" w:rsidRPr="00145F17">
        <w:rPr>
          <w:rFonts w:ascii="Times New Roman" w:hAnsi="Times New Roman" w:cs="Arial"/>
          <w:lang w:val="en-US"/>
        </w:rPr>
        <w:t xml:space="preserve"> in the region</w:t>
      </w:r>
      <w:r w:rsidR="002D2AEE" w:rsidRPr="00145F17">
        <w:rPr>
          <w:rFonts w:ascii="Times New Roman" w:hAnsi="Times New Roman" w:cs="Arial"/>
          <w:lang w:val="en-US"/>
        </w:rPr>
        <w:t xml:space="preserve">, </w:t>
      </w:r>
      <w:r w:rsidR="001A238D" w:rsidRPr="00145F17">
        <w:rPr>
          <w:rFonts w:ascii="Times New Roman" w:hAnsi="Times New Roman" w:cs="Arial"/>
          <w:lang w:val="en-US"/>
        </w:rPr>
        <w:t xml:space="preserve">particularly </w:t>
      </w:r>
      <w:r w:rsidR="002D2AEE" w:rsidRPr="00145F17">
        <w:rPr>
          <w:rFonts w:ascii="Times New Roman" w:hAnsi="Times New Roman" w:cs="Arial"/>
          <w:lang w:val="en-US"/>
        </w:rPr>
        <w:t xml:space="preserve">in sectors that </w:t>
      </w:r>
      <w:r w:rsidR="00DA0926" w:rsidRPr="00145F17">
        <w:rPr>
          <w:rFonts w:ascii="Times New Roman" w:hAnsi="Times New Roman" w:cs="Arial"/>
          <w:lang w:val="en-US"/>
        </w:rPr>
        <w:t>were</w:t>
      </w:r>
      <w:r w:rsidR="002D2AEE" w:rsidRPr="00145F17">
        <w:rPr>
          <w:rFonts w:ascii="Times New Roman" w:hAnsi="Times New Roman" w:cs="Arial"/>
          <w:lang w:val="en-US"/>
        </w:rPr>
        <w:t xml:space="preserve"> previously</w:t>
      </w:r>
      <w:r w:rsidR="001A238D" w:rsidRPr="00145F17">
        <w:rPr>
          <w:rFonts w:ascii="Times New Roman" w:hAnsi="Times New Roman" w:cs="Arial"/>
          <w:lang w:val="en-US"/>
        </w:rPr>
        <w:t xml:space="preserve"> forbidden to foreign companies, but that became accessible as part of</w:t>
      </w:r>
      <w:r w:rsidR="00832C25" w:rsidRPr="00145F17">
        <w:rPr>
          <w:rFonts w:ascii="Times New Roman" w:hAnsi="Times New Roman" w:cs="Arial"/>
          <w:lang w:val="en-US"/>
        </w:rPr>
        <w:t xml:space="preserve"> the </w:t>
      </w:r>
      <w:r w:rsidR="00646A70" w:rsidRPr="00145F17">
        <w:rPr>
          <w:rFonts w:ascii="Times New Roman" w:hAnsi="Times New Roman" w:cs="Arial"/>
          <w:lang w:val="en-US"/>
        </w:rPr>
        <w:t>liberalization</w:t>
      </w:r>
      <w:r w:rsidR="00832C25" w:rsidRPr="00145F17">
        <w:rPr>
          <w:rFonts w:ascii="Times New Roman" w:hAnsi="Times New Roman" w:cs="Arial"/>
          <w:lang w:val="en-US"/>
        </w:rPr>
        <w:t xml:space="preserve"> and </w:t>
      </w:r>
      <w:r w:rsidR="00646A70" w:rsidRPr="00145F17">
        <w:rPr>
          <w:rFonts w:ascii="Times New Roman" w:hAnsi="Times New Roman" w:cs="Arial"/>
          <w:lang w:val="en-US"/>
        </w:rPr>
        <w:t>privatization</w:t>
      </w:r>
      <w:r w:rsidR="001A238D" w:rsidRPr="00145F17">
        <w:rPr>
          <w:rFonts w:ascii="Times New Roman" w:hAnsi="Times New Roman" w:cs="Arial"/>
          <w:lang w:val="en-US"/>
        </w:rPr>
        <w:t xml:space="preserve"> processes. The telecommunication sector is very illustrative of this point.</w:t>
      </w:r>
    </w:p>
    <w:p w:rsidR="0088215A" w:rsidRPr="00145F17" w:rsidRDefault="000132DD" w:rsidP="00F26F04">
      <w:pPr>
        <w:spacing w:after="140"/>
        <w:jc w:val="both"/>
        <w:rPr>
          <w:rFonts w:ascii="Times New Roman" w:hAnsi="Times New Roman" w:cs="Arial"/>
          <w:lang w:val="en-US"/>
        </w:rPr>
      </w:pPr>
      <w:r w:rsidRPr="00145F17">
        <w:rPr>
          <w:rFonts w:ascii="Times New Roman" w:hAnsi="Times New Roman" w:cs="Arial"/>
          <w:lang w:val="en-US"/>
        </w:rPr>
        <w:t xml:space="preserve">The highest </w:t>
      </w:r>
      <w:r w:rsidR="000622B3" w:rsidRPr="00145F17">
        <w:rPr>
          <w:rFonts w:ascii="Times New Roman" w:hAnsi="Times New Roman" w:cs="Arial"/>
          <w:lang w:val="en-US"/>
        </w:rPr>
        <w:t>s</w:t>
      </w:r>
      <w:r w:rsidRPr="00145F17">
        <w:rPr>
          <w:rFonts w:ascii="Times New Roman" w:hAnsi="Times New Roman" w:cs="Arial"/>
          <w:lang w:val="en-US"/>
        </w:rPr>
        <w:t>hare of o</w:t>
      </w:r>
      <w:r w:rsidR="0088215A" w:rsidRPr="00145F17">
        <w:rPr>
          <w:rFonts w:ascii="Times New Roman" w:hAnsi="Times New Roman" w:cs="Arial"/>
          <w:lang w:val="en-US"/>
        </w:rPr>
        <w:t>utward M&amp;A activities</w:t>
      </w:r>
      <w:r w:rsidRPr="00145F17">
        <w:rPr>
          <w:rFonts w:ascii="Times New Roman" w:hAnsi="Times New Roman" w:cs="Arial"/>
          <w:lang w:val="en-US"/>
        </w:rPr>
        <w:t xml:space="preserve"> in term</w:t>
      </w:r>
      <w:r w:rsidR="009D3EB1" w:rsidRPr="00145F17">
        <w:rPr>
          <w:rFonts w:ascii="Times New Roman" w:hAnsi="Times New Roman" w:cs="Arial"/>
          <w:lang w:val="en-US"/>
        </w:rPr>
        <w:t>s</w:t>
      </w:r>
      <w:r w:rsidRPr="00145F17">
        <w:rPr>
          <w:rFonts w:ascii="Times New Roman" w:hAnsi="Times New Roman" w:cs="Arial"/>
          <w:lang w:val="en-US"/>
        </w:rPr>
        <w:t xml:space="preserve"> of the total M&amp;A of each country </w:t>
      </w:r>
      <w:r w:rsidR="00910889" w:rsidRPr="00145F17">
        <w:rPr>
          <w:rFonts w:ascii="Times New Roman" w:hAnsi="Times New Roman" w:cs="Arial"/>
          <w:lang w:val="en-US"/>
        </w:rPr>
        <w:t>is</w:t>
      </w:r>
      <w:r w:rsidRPr="00145F17">
        <w:rPr>
          <w:rFonts w:ascii="Times New Roman" w:hAnsi="Times New Roman" w:cs="Arial"/>
          <w:lang w:val="en-US"/>
        </w:rPr>
        <w:t xml:space="preserve"> </w:t>
      </w:r>
      <w:r w:rsidR="0088215A" w:rsidRPr="00145F17">
        <w:rPr>
          <w:rFonts w:ascii="Times New Roman" w:hAnsi="Times New Roman" w:cs="Arial"/>
          <w:lang w:val="en-US"/>
        </w:rPr>
        <w:t>observ</w:t>
      </w:r>
      <w:r w:rsidR="005957D1" w:rsidRPr="00145F17">
        <w:rPr>
          <w:rFonts w:ascii="Times New Roman" w:hAnsi="Times New Roman" w:cs="Arial"/>
          <w:lang w:val="en-US"/>
        </w:rPr>
        <w:t>ed</w:t>
      </w:r>
      <w:r w:rsidR="0088215A" w:rsidRPr="00145F17">
        <w:rPr>
          <w:rFonts w:ascii="Times New Roman" w:hAnsi="Times New Roman" w:cs="Arial"/>
          <w:lang w:val="en-US"/>
        </w:rPr>
        <w:t xml:space="preserve"> in </w:t>
      </w:r>
      <w:r w:rsidR="001807F3" w:rsidRPr="00145F17">
        <w:rPr>
          <w:rFonts w:ascii="Times New Roman" w:hAnsi="Times New Roman" w:cs="Arial"/>
          <w:lang w:val="en-US"/>
        </w:rPr>
        <w:t>Mexico</w:t>
      </w:r>
      <w:r w:rsidR="0088215A" w:rsidRPr="00145F17">
        <w:rPr>
          <w:rFonts w:ascii="Times New Roman" w:hAnsi="Times New Roman" w:cs="Arial"/>
          <w:lang w:val="en-US"/>
        </w:rPr>
        <w:t xml:space="preserve"> follow</w:t>
      </w:r>
      <w:r w:rsidR="005957D1" w:rsidRPr="00145F17">
        <w:rPr>
          <w:rFonts w:ascii="Times New Roman" w:hAnsi="Times New Roman" w:cs="Arial"/>
          <w:lang w:val="en-US"/>
        </w:rPr>
        <w:t>ed</w:t>
      </w:r>
      <w:r w:rsidR="0088215A" w:rsidRPr="00145F17">
        <w:rPr>
          <w:rFonts w:ascii="Times New Roman" w:hAnsi="Times New Roman" w:cs="Arial"/>
          <w:lang w:val="en-US"/>
        </w:rPr>
        <w:t xml:space="preserve"> by India and China. </w:t>
      </w:r>
      <w:r w:rsidR="00D71A9A" w:rsidRPr="00145F17">
        <w:rPr>
          <w:rFonts w:ascii="Times New Roman" w:hAnsi="Times New Roman" w:cs="Arial"/>
          <w:lang w:val="en-US"/>
        </w:rPr>
        <w:t>It</w:t>
      </w:r>
      <w:r w:rsidRPr="00145F17">
        <w:rPr>
          <w:rFonts w:ascii="Times New Roman" w:hAnsi="Times New Roman" w:cs="Arial"/>
          <w:lang w:val="en-US"/>
        </w:rPr>
        <w:t xml:space="preserve"> is not clear why o</w:t>
      </w:r>
      <w:r w:rsidR="0088215A" w:rsidRPr="00145F17">
        <w:rPr>
          <w:rFonts w:ascii="Times New Roman" w:hAnsi="Times New Roman" w:cs="Arial"/>
          <w:lang w:val="en-US"/>
        </w:rPr>
        <w:t xml:space="preserve">utbound M&amp;A are that </w:t>
      </w:r>
      <w:r w:rsidR="0088215A" w:rsidRPr="00145F17">
        <w:rPr>
          <w:rFonts w:ascii="Times New Roman" w:hAnsi="Times New Roman" w:cs="Arial"/>
          <w:lang w:val="en-US"/>
        </w:rPr>
        <w:lastRenderedPageBreak/>
        <w:t>important in Mexico</w:t>
      </w:r>
      <w:r w:rsidRPr="00145F17">
        <w:rPr>
          <w:rFonts w:ascii="Times New Roman" w:hAnsi="Times New Roman" w:cs="Arial"/>
          <w:lang w:val="en-US"/>
        </w:rPr>
        <w:t>, when compar</w:t>
      </w:r>
      <w:r w:rsidR="005957D1" w:rsidRPr="00145F17">
        <w:rPr>
          <w:rFonts w:ascii="Times New Roman" w:hAnsi="Times New Roman" w:cs="Arial"/>
          <w:lang w:val="en-US"/>
        </w:rPr>
        <w:t>ed</w:t>
      </w:r>
      <w:r w:rsidRPr="00145F17">
        <w:rPr>
          <w:rFonts w:ascii="Times New Roman" w:hAnsi="Times New Roman" w:cs="Arial"/>
          <w:lang w:val="en-US"/>
        </w:rPr>
        <w:t xml:space="preserve"> to the other M&amp;A orientations</w:t>
      </w:r>
      <w:r w:rsidR="0088215A" w:rsidRPr="00145F17">
        <w:rPr>
          <w:rFonts w:ascii="Times New Roman" w:hAnsi="Times New Roman" w:cs="Arial"/>
          <w:lang w:val="en-US"/>
        </w:rPr>
        <w:t xml:space="preserve">. </w:t>
      </w:r>
      <w:r w:rsidR="00910889" w:rsidRPr="00145F17">
        <w:rPr>
          <w:rFonts w:ascii="Times New Roman" w:hAnsi="Times New Roman" w:cs="Arial"/>
          <w:lang w:val="en-US"/>
        </w:rPr>
        <w:t>The importance of M&amp;A in the Mexican case</w:t>
      </w:r>
      <w:r w:rsidR="004D15EB" w:rsidRPr="00145F17">
        <w:rPr>
          <w:rFonts w:ascii="Times New Roman" w:hAnsi="Times New Roman" w:cs="Arial"/>
          <w:lang w:val="en-US"/>
        </w:rPr>
        <w:t xml:space="preserve"> may </w:t>
      </w:r>
      <w:r w:rsidR="00123F64" w:rsidRPr="00145F17">
        <w:rPr>
          <w:rFonts w:ascii="Times New Roman" w:hAnsi="Times New Roman" w:cs="Arial"/>
          <w:lang w:val="en-US"/>
        </w:rPr>
        <w:t>be</w:t>
      </w:r>
      <w:r w:rsidR="004D15EB" w:rsidRPr="00145F17">
        <w:rPr>
          <w:rFonts w:ascii="Times New Roman" w:hAnsi="Times New Roman" w:cs="Arial"/>
          <w:lang w:val="en-US"/>
        </w:rPr>
        <w:t xml:space="preserve"> relat</w:t>
      </w:r>
      <w:r w:rsidR="005957D1" w:rsidRPr="00145F17">
        <w:rPr>
          <w:rFonts w:ascii="Times New Roman" w:hAnsi="Times New Roman" w:cs="Arial"/>
          <w:lang w:val="en-US"/>
        </w:rPr>
        <w:t>ed</w:t>
      </w:r>
      <w:r w:rsidR="004D15EB" w:rsidRPr="00145F17">
        <w:rPr>
          <w:rFonts w:ascii="Times New Roman" w:hAnsi="Times New Roman" w:cs="Arial"/>
          <w:lang w:val="en-US"/>
        </w:rPr>
        <w:t xml:space="preserve"> to </w:t>
      </w:r>
      <w:r w:rsidR="00910889" w:rsidRPr="00145F17">
        <w:rPr>
          <w:rFonts w:ascii="Times New Roman" w:hAnsi="Times New Roman" w:cs="Arial"/>
          <w:lang w:val="en-US"/>
        </w:rPr>
        <w:t xml:space="preserve">the country </w:t>
      </w:r>
      <w:r w:rsidR="004D15EB" w:rsidRPr="00145F17">
        <w:rPr>
          <w:rFonts w:ascii="Times New Roman" w:hAnsi="Times New Roman" w:cs="Arial"/>
          <w:lang w:val="en-US"/>
        </w:rPr>
        <w:t xml:space="preserve">strong ties with the United States. </w:t>
      </w:r>
      <w:r w:rsidR="00910889" w:rsidRPr="00145F17">
        <w:rPr>
          <w:rFonts w:ascii="Times New Roman" w:hAnsi="Times New Roman" w:cs="Arial"/>
          <w:lang w:val="en-US"/>
        </w:rPr>
        <w:t xml:space="preserve">The next section </w:t>
      </w:r>
      <w:r w:rsidR="0088215A" w:rsidRPr="00145F17">
        <w:rPr>
          <w:rFonts w:ascii="Times New Roman" w:hAnsi="Times New Roman" w:cs="Arial"/>
          <w:lang w:val="en-US"/>
        </w:rPr>
        <w:t>come</w:t>
      </w:r>
      <w:r w:rsidR="00910889" w:rsidRPr="00145F17">
        <w:rPr>
          <w:rFonts w:ascii="Times New Roman" w:hAnsi="Times New Roman" w:cs="Arial"/>
          <w:lang w:val="en-US"/>
        </w:rPr>
        <w:t>s</w:t>
      </w:r>
      <w:r w:rsidR="0088215A" w:rsidRPr="00145F17">
        <w:rPr>
          <w:rFonts w:ascii="Times New Roman" w:hAnsi="Times New Roman" w:cs="Arial"/>
          <w:lang w:val="en-US"/>
        </w:rPr>
        <w:t xml:space="preserve"> b</w:t>
      </w:r>
      <w:r w:rsidRPr="00145F17">
        <w:rPr>
          <w:rFonts w:ascii="Times New Roman" w:hAnsi="Times New Roman" w:cs="Arial"/>
          <w:lang w:val="en-US"/>
        </w:rPr>
        <w:t xml:space="preserve">ack to this </w:t>
      </w:r>
      <w:r w:rsidR="00910889" w:rsidRPr="00145F17">
        <w:rPr>
          <w:rFonts w:ascii="Times New Roman" w:hAnsi="Times New Roman" w:cs="Arial"/>
          <w:lang w:val="en-US"/>
        </w:rPr>
        <w:t>point</w:t>
      </w:r>
      <w:r w:rsidRPr="00145F17">
        <w:rPr>
          <w:rFonts w:ascii="Times New Roman" w:hAnsi="Times New Roman" w:cs="Arial"/>
          <w:lang w:val="en-US"/>
        </w:rPr>
        <w:t>.</w:t>
      </w:r>
    </w:p>
    <w:p w:rsidR="00BE7526" w:rsidRPr="00145F17" w:rsidRDefault="00D71A9A" w:rsidP="00F26F04">
      <w:pPr>
        <w:spacing w:after="140"/>
        <w:jc w:val="both"/>
        <w:rPr>
          <w:rFonts w:ascii="Times New Roman" w:hAnsi="Times New Roman" w:cs="Arial"/>
          <w:lang w:val="en-US"/>
        </w:rPr>
      </w:pPr>
      <w:r w:rsidRPr="00145F17">
        <w:rPr>
          <w:rFonts w:ascii="Times New Roman" w:hAnsi="Times New Roman" w:cs="Arial"/>
          <w:lang w:val="en-US"/>
        </w:rPr>
        <w:t>It</w:t>
      </w:r>
      <w:r w:rsidR="009D3EB1" w:rsidRPr="00145F17">
        <w:rPr>
          <w:rFonts w:ascii="Times New Roman" w:hAnsi="Times New Roman" w:cs="Arial"/>
          <w:lang w:val="en-US"/>
        </w:rPr>
        <w:t xml:space="preserve"> is interesting to note</w:t>
      </w:r>
      <w:r w:rsidR="0088215A" w:rsidRPr="00145F17">
        <w:rPr>
          <w:rFonts w:ascii="Times New Roman" w:hAnsi="Times New Roman" w:cs="Arial"/>
          <w:lang w:val="en-US"/>
        </w:rPr>
        <w:t xml:space="preserve"> that the outbound M&amp;A</w:t>
      </w:r>
      <w:r w:rsidR="00306F56" w:rsidRPr="00145F17">
        <w:rPr>
          <w:rFonts w:ascii="Times New Roman" w:hAnsi="Times New Roman" w:cs="Arial"/>
          <w:lang w:val="en-US"/>
        </w:rPr>
        <w:t xml:space="preserve"> shares of China and India</w:t>
      </w:r>
      <w:r w:rsidR="0088215A" w:rsidRPr="00145F17">
        <w:rPr>
          <w:rFonts w:ascii="Times New Roman" w:hAnsi="Times New Roman" w:cs="Arial"/>
          <w:lang w:val="en-US"/>
        </w:rPr>
        <w:t xml:space="preserve"> </w:t>
      </w:r>
      <w:r w:rsidR="00306F56" w:rsidRPr="00145F17">
        <w:rPr>
          <w:rFonts w:ascii="Times New Roman" w:hAnsi="Times New Roman" w:cs="Arial"/>
          <w:lang w:val="en-US"/>
        </w:rPr>
        <w:t xml:space="preserve">for </w:t>
      </w:r>
      <w:r w:rsidR="0088215A" w:rsidRPr="00145F17">
        <w:rPr>
          <w:rFonts w:ascii="Times New Roman" w:hAnsi="Times New Roman" w:cs="Arial"/>
          <w:lang w:val="en-US"/>
        </w:rPr>
        <w:t xml:space="preserve">the period 1980-2010 </w:t>
      </w:r>
      <w:r w:rsidR="007A1271" w:rsidRPr="00145F17">
        <w:rPr>
          <w:rFonts w:ascii="Times New Roman" w:hAnsi="Times New Roman" w:cs="Arial"/>
          <w:lang w:val="en-US"/>
        </w:rPr>
        <w:t>is</w:t>
      </w:r>
      <w:r w:rsidR="0088215A" w:rsidRPr="00145F17">
        <w:rPr>
          <w:rFonts w:ascii="Times New Roman" w:hAnsi="Times New Roman" w:cs="Arial"/>
          <w:lang w:val="en-US"/>
        </w:rPr>
        <w:t xml:space="preserve"> slightly higher tha</w:t>
      </w:r>
      <w:r w:rsidR="004F61DB" w:rsidRPr="00145F17">
        <w:rPr>
          <w:rFonts w:ascii="Times New Roman" w:hAnsi="Times New Roman" w:cs="Arial"/>
          <w:lang w:val="en-US"/>
        </w:rPr>
        <w:t xml:space="preserve">n those </w:t>
      </w:r>
      <w:r w:rsidR="00306F56" w:rsidRPr="00145F17">
        <w:rPr>
          <w:rFonts w:ascii="Times New Roman" w:hAnsi="Times New Roman" w:cs="Arial"/>
          <w:lang w:val="en-US"/>
        </w:rPr>
        <w:t>observ</w:t>
      </w:r>
      <w:r w:rsidR="005957D1" w:rsidRPr="00145F17">
        <w:rPr>
          <w:rFonts w:ascii="Times New Roman" w:hAnsi="Times New Roman" w:cs="Arial"/>
          <w:lang w:val="en-US"/>
        </w:rPr>
        <w:t>ed</w:t>
      </w:r>
      <w:r w:rsidR="00306F56" w:rsidRPr="00145F17">
        <w:rPr>
          <w:rFonts w:ascii="Times New Roman" w:hAnsi="Times New Roman" w:cs="Arial"/>
          <w:lang w:val="en-US"/>
        </w:rPr>
        <w:t xml:space="preserve"> by</w:t>
      </w:r>
      <w:r w:rsidR="004F61DB" w:rsidRPr="00145F17">
        <w:rPr>
          <w:rFonts w:ascii="Times New Roman" w:hAnsi="Times New Roman" w:cs="Arial"/>
          <w:lang w:val="en-US"/>
        </w:rPr>
        <w:t xml:space="preserve"> Duysters et al. </w:t>
      </w:r>
      <w:r w:rsidR="00306F56" w:rsidRPr="00145F17">
        <w:rPr>
          <w:rFonts w:ascii="Times New Roman" w:hAnsi="Times New Roman" w:cs="Arial"/>
          <w:lang w:val="en-US"/>
        </w:rPr>
        <w:t>(</w:t>
      </w:r>
      <w:r w:rsidR="004F61DB" w:rsidRPr="00145F17">
        <w:rPr>
          <w:rFonts w:ascii="Times New Roman" w:hAnsi="Times New Roman" w:cs="Arial"/>
          <w:lang w:val="en-US"/>
        </w:rPr>
        <w:t>2008</w:t>
      </w:r>
      <w:r w:rsidR="00306F56" w:rsidRPr="00145F17">
        <w:rPr>
          <w:rFonts w:ascii="Times New Roman" w:hAnsi="Times New Roman" w:cs="Arial"/>
          <w:lang w:val="en-US"/>
        </w:rPr>
        <w:t>)</w:t>
      </w:r>
      <w:r w:rsidR="004F61DB" w:rsidRPr="00145F17">
        <w:rPr>
          <w:rFonts w:ascii="Times New Roman" w:hAnsi="Times New Roman" w:cs="Arial"/>
          <w:lang w:val="en-US"/>
        </w:rPr>
        <w:t xml:space="preserve"> for the per</w:t>
      </w:r>
      <w:r w:rsidR="007A1271" w:rsidRPr="00145F17">
        <w:rPr>
          <w:rFonts w:ascii="Times New Roman" w:hAnsi="Times New Roman" w:cs="Arial"/>
          <w:lang w:val="en-US"/>
        </w:rPr>
        <w:t>iod of 1980-2007</w:t>
      </w:r>
      <w:r w:rsidR="004B1A2D" w:rsidRPr="00145F17">
        <w:rPr>
          <w:rFonts w:ascii="Times New Roman" w:hAnsi="Times New Roman" w:cs="Arial"/>
          <w:lang w:val="en-US"/>
        </w:rPr>
        <w:t>, using the same data base</w:t>
      </w:r>
      <w:r w:rsidR="00306F56" w:rsidRPr="00145F17">
        <w:rPr>
          <w:rFonts w:ascii="Times New Roman" w:hAnsi="Times New Roman" w:cs="Arial"/>
          <w:lang w:val="en-US"/>
        </w:rPr>
        <w:t xml:space="preserve">: 12 against 7 </w:t>
      </w:r>
      <w:r w:rsidR="002E7544">
        <w:rPr>
          <w:rFonts w:ascii="Times New Roman" w:hAnsi="Times New Roman" w:cs="Arial"/>
          <w:lang w:val="en-US"/>
        </w:rPr>
        <w:t>percent</w:t>
      </w:r>
      <w:r w:rsidR="00306F56" w:rsidRPr="00145F17">
        <w:rPr>
          <w:rFonts w:ascii="Times New Roman" w:hAnsi="Times New Roman" w:cs="Arial"/>
          <w:lang w:val="en-US"/>
        </w:rPr>
        <w:t xml:space="preserve"> in the case of China, and </w:t>
      </w:r>
      <w:r w:rsidR="004B1A2D" w:rsidRPr="00145F17">
        <w:rPr>
          <w:rFonts w:ascii="Times New Roman" w:hAnsi="Times New Roman" w:cs="Arial"/>
          <w:lang w:val="en-US"/>
        </w:rPr>
        <w:t xml:space="preserve">17 against 11 </w:t>
      </w:r>
      <w:r w:rsidR="002E7544">
        <w:rPr>
          <w:rFonts w:ascii="Times New Roman" w:hAnsi="Times New Roman" w:cs="Arial"/>
          <w:lang w:val="en-US"/>
        </w:rPr>
        <w:t>percent</w:t>
      </w:r>
      <w:r w:rsidR="004B1A2D" w:rsidRPr="00145F17">
        <w:rPr>
          <w:rFonts w:ascii="Times New Roman" w:hAnsi="Times New Roman" w:cs="Arial"/>
          <w:lang w:val="en-US"/>
        </w:rPr>
        <w:t xml:space="preserve"> in the case of India</w:t>
      </w:r>
      <w:r w:rsidR="00306F56" w:rsidRPr="00145F17">
        <w:rPr>
          <w:rFonts w:ascii="Times New Roman" w:hAnsi="Times New Roman" w:cs="Arial"/>
          <w:lang w:val="en-US"/>
        </w:rPr>
        <w:t xml:space="preserve">. This </w:t>
      </w:r>
      <w:r w:rsidR="00DF1C98" w:rsidRPr="00145F17">
        <w:rPr>
          <w:rFonts w:ascii="Times New Roman" w:hAnsi="Times New Roman" w:cs="Arial"/>
          <w:lang w:val="en-US"/>
        </w:rPr>
        <w:t xml:space="preserve">difference </w:t>
      </w:r>
      <w:r w:rsidR="007A1271" w:rsidRPr="00145F17">
        <w:rPr>
          <w:rFonts w:ascii="Times New Roman" w:hAnsi="Times New Roman" w:cs="Arial"/>
          <w:lang w:val="en-US"/>
        </w:rPr>
        <w:t>may reflect</w:t>
      </w:r>
      <w:r w:rsidR="004F61DB" w:rsidRPr="00145F17">
        <w:rPr>
          <w:rFonts w:ascii="Times New Roman" w:hAnsi="Times New Roman" w:cs="Arial"/>
          <w:lang w:val="en-US"/>
        </w:rPr>
        <w:t xml:space="preserve"> intensification of outbound M&amp;A activities by Chinese and Indian </w:t>
      </w:r>
      <w:r w:rsidR="00B9625B">
        <w:rPr>
          <w:rFonts w:ascii="Times New Roman" w:hAnsi="Times New Roman" w:cs="Arial"/>
          <w:lang w:val="en-US"/>
        </w:rPr>
        <w:t>companies</w:t>
      </w:r>
      <w:r w:rsidR="004F61DB" w:rsidRPr="00145F17">
        <w:rPr>
          <w:rFonts w:ascii="Times New Roman" w:hAnsi="Times New Roman" w:cs="Arial"/>
          <w:lang w:val="en-US"/>
        </w:rPr>
        <w:t xml:space="preserve"> </w:t>
      </w:r>
      <w:r w:rsidR="007A1271" w:rsidRPr="00145F17">
        <w:rPr>
          <w:rFonts w:ascii="Times New Roman" w:hAnsi="Times New Roman" w:cs="Arial"/>
          <w:lang w:val="en-US"/>
        </w:rPr>
        <w:t>from</w:t>
      </w:r>
      <w:r w:rsidR="007A30B9" w:rsidRPr="00145F17">
        <w:rPr>
          <w:rFonts w:ascii="Times New Roman" w:hAnsi="Times New Roman" w:cs="Arial"/>
          <w:lang w:val="en-US"/>
        </w:rPr>
        <w:t xml:space="preserve"> 2008</w:t>
      </w:r>
      <w:r w:rsidR="001807F3">
        <w:rPr>
          <w:rFonts w:ascii="Times New Roman" w:hAnsi="Times New Roman" w:cs="Arial"/>
          <w:lang w:val="en-US"/>
        </w:rPr>
        <w:t xml:space="preserve"> on; and also </w:t>
      </w:r>
      <w:r w:rsidR="00614A70" w:rsidRPr="00145F17">
        <w:rPr>
          <w:rFonts w:ascii="Times New Roman" w:hAnsi="Times New Roman" w:cs="Arial"/>
          <w:lang w:val="en-US"/>
        </w:rPr>
        <w:t xml:space="preserve">some differences </w:t>
      </w:r>
      <w:r w:rsidR="001807F3" w:rsidRPr="00145F17">
        <w:rPr>
          <w:rFonts w:ascii="Times New Roman" w:hAnsi="Times New Roman" w:cs="Arial"/>
          <w:lang w:val="en-US"/>
        </w:rPr>
        <w:t>between the analyses</w:t>
      </w:r>
      <w:r w:rsidR="001807F3">
        <w:rPr>
          <w:rFonts w:ascii="Times New Roman" w:hAnsi="Times New Roman" w:cs="Arial"/>
          <w:lang w:val="en-US"/>
        </w:rPr>
        <w:t xml:space="preserve"> </w:t>
      </w:r>
      <w:r w:rsidR="00614A70" w:rsidRPr="00145F17">
        <w:rPr>
          <w:rFonts w:ascii="Times New Roman" w:hAnsi="Times New Roman" w:cs="Arial"/>
          <w:lang w:val="en-US"/>
        </w:rPr>
        <w:t>in the</w:t>
      </w:r>
      <w:r w:rsidR="00A10135" w:rsidRPr="00145F17">
        <w:rPr>
          <w:rFonts w:ascii="Times New Roman" w:hAnsi="Times New Roman" w:cs="Arial"/>
          <w:lang w:val="en-US"/>
        </w:rPr>
        <w:t xml:space="preserve"> methodology us</w:t>
      </w:r>
      <w:r w:rsidR="005957D1" w:rsidRPr="00145F17">
        <w:rPr>
          <w:rFonts w:ascii="Times New Roman" w:hAnsi="Times New Roman" w:cs="Arial"/>
          <w:lang w:val="en-US"/>
        </w:rPr>
        <w:t>ed</w:t>
      </w:r>
      <w:r w:rsidR="00A10135" w:rsidRPr="00145F17">
        <w:rPr>
          <w:rFonts w:ascii="Times New Roman" w:hAnsi="Times New Roman" w:cs="Arial"/>
          <w:lang w:val="en-US"/>
        </w:rPr>
        <w:t xml:space="preserve"> to treat</w:t>
      </w:r>
      <w:r w:rsidR="00614A70" w:rsidRPr="00145F17">
        <w:rPr>
          <w:rFonts w:ascii="Times New Roman" w:hAnsi="Times New Roman" w:cs="Arial"/>
          <w:lang w:val="en-US"/>
        </w:rPr>
        <w:t xml:space="preserve"> the data</w:t>
      </w:r>
      <w:r w:rsidR="004B1A2D" w:rsidRPr="00145F17">
        <w:rPr>
          <w:rFonts w:ascii="Times New Roman" w:hAnsi="Times New Roman" w:cs="Arial"/>
          <w:lang w:val="en-US"/>
        </w:rPr>
        <w:t>.</w:t>
      </w:r>
    </w:p>
    <w:p w:rsidR="00C36BD2" w:rsidRPr="00145F17" w:rsidRDefault="004322F9" w:rsidP="000329CE">
      <w:pPr>
        <w:spacing w:before="280" w:after="140"/>
        <w:ind w:firstLine="0"/>
        <w:rPr>
          <w:rFonts w:ascii="Times New Roman" w:hAnsi="Times New Roman"/>
          <w:lang w:val="en-US"/>
        </w:rPr>
      </w:pPr>
      <w:r w:rsidRPr="00145F17">
        <w:rPr>
          <w:rFonts w:ascii="Times New Roman" w:hAnsi="Times New Roman" w:cs="Arial"/>
          <w:b/>
          <w:lang w:val="en-US"/>
        </w:rPr>
        <w:t>5</w:t>
      </w:r>
      <w:r w:rsidR="004F42CD" w:rsidRPr="00145F17">
        <w:rPr>
          <w:rFonts w:ascii="Times New Roman" w:hAnsi="Times New Roman" w:cs="Arial"/>
          <w:b/>
          <w:lang w:val="en-US"/>
        </w:rPr>
        <w:t xml:space="preserve"> </w:t>
      </w:r>
      <w:r w:rsidRPr="00145F17">
        <w:rPr>
          <w:rFonts w:ascii="Times New Roman" w:hAnsi="Times New Roman" w:cs="Arial"/>
          <w:b/>
          <w:lang w:val="en-US"/>
        </w:rPr>
        <w:t>Multilatinas</w:t>
      </w:r>
      <w:r w:rsidR="00BE7526" w:rsidRPr="00145F17">
        <w:rPr>
          <w:rFonts w:ascii="Times New Roman" w:hAnsi="Times New Roman" w:cs="Arial"/>
          <w:b/>
          <w:lang w:val="en-US"/>
        </w:rPr>
        <w:t>’</w:t>
      </w:r>
      <w:r w:rsidRPr="00145F17">
        <w:rPr>
          <w:rFonts w:ascii="Times New Roman" w:hAnsi="Times New Roman" w:cs="Arial"/>
          <w:b/>
          <w:lang w:val="en-US"/>
        </w:rPr>
        <w:t xml:space="preserve"> outward M&amp;A activities</w:t>
      </w:r>
    </w:p>
    <w:p w:rsidR="00754F7A" w:rsidRPr="00145F17" w:rsidRDefault="00401335" w:rsidP="00F26F04">
      <w:pPr>
        <w:spacing w:after="140"/>
        <w:jc w:val="both"/>
        <w:rPr>
          <w:rFonts w:ascii="Times New Roman" w:hAnsi="Times New Roman"/>
          <w:lang w:val="en-US"/>
        </w:rPr>
      </w:pPr>
      <w:r w:rsidRPr="00145F17">
        <w:rPr>
          <w:rFonts w:ascii="Times New Roman" w:hAnsi="Times New Roman"/>
          <w:lang w:val="en-US"/>
        </w:rPr>
        <w:t>T</w:t>
      </w:r>
      <w:r w:rsidR="004663E6" w:rsidRPr="00145F17">
        <w:rPr>
          <w:rFonts w:ascii="Times New Roman" w:hAnsi="Times New Roman"/>
          <w:lang w:val="en-US"/>
        </w:rPr>
        <w:t xml:space="preserve">his section </w:t>
      </w:r>
      <w:r w:rsidRPr="00145F17">
        <w:rPr>
          <w:rFonts w:ascii="Times New Roman" w:hAnsi="Times New Roman"/>
          <w:lang w:val="en-US"/>
        </w:rPr>
        <w:t>gives</w:t>
      </w:r>
      <w:r w:rsidR="004663E6" w:rsidRPr="00145F17">
        <w:rPr>
          <w:rFonts w:ascii="Times New Roman" w:hAnsi="Times New Roman"/>
          <w:lang w:val="en-US"/>
        </w:rPr>
        <w:t xml:space="preserve"> a close look at multilatinas</w:t>
      </w:r>
      <w:r w:rsidR="008F43D4" w:rsidRPr="00145F17">
        <w:rPr>
          <w:rFonts w:ascii="Times New Roman" w:hAnsi="Times New Roman"/>
          <w:lang w:val="en-US"/>
        </w:rPr>
        <w:t>’</w:t>
      </w:r>
      <w:r w:rsidR="004663E6" w:rsidRPr="00145F17">
        <w:rPr>
          <w:rFonts w:ascii="Times New Roman" w:hAnsi="Times New Roman"/>
          <w:lang w:val="en-US"/>
        </w:rPr>
        <w:t xml:space="preserve"> outward M&amp;A activities bas</w:t>
      </w:r>
      <w:r w:rsidR="005957D1" w:rsidRPr="00145F17">
        <w:rPr>
          <w:rFonts w:ascii="Times New Roman" w:hAnsi="Times New Roman"/>
          <w:lang w:val="en-US"/>
        </w:rPr>
        <w:t>ed</w:t>
      </w:r>
      <w:r w:rsidR="004663E6" w:rsidRPr="00145F17">
        <w:rPr>
          <w:rFonts w:ascii="Times New Roman" w:hAnsi="Times New Roman"/>
          <w:lang w:val="en-US"/>
        </w:rPr>
        <w:t xml:space="preserve"> on the deals conduct</w:t>
      </w:r>
      <w:r w:rsidR="005957D1" w:rsidRPr="00145F17">
        <w:rPr>
          <w:rFonts w:ascii="Times New Roman" w:hAnsi="Times New Roman"/>
          <w:lang w:val="en-US"/>
        </w:rPr>
        <w:t>ed</w:t>
      </w:r>
      <w:r w:rsidR="004663E6" w:rsidRPr="00145F17">
        <w:rPr>
          <w:rFonts w:ascii="Times New Roman" w:hAnsi="Times New Roman"/>
          <w:lang w:val="en-US"/>
        </w:rPr>
        <w:t xml:space="preserve"> by companies headquartered in Argentina, Brazil, Chile and Mexico. The purpose of this analysis is to get some insights on the patter</w:t>
      </w:r>
      <w:r w:rsidR="008F43D4" w:rsidRPr="00145F17">
        <w:rPr>
          <w:rFonts w:ascii="Times New Roman" w:hAnsi="Times New Roman"/>
          <w:lang w:val="en-US"/>
        </w:rPr>
        <w:t>n</w:t>
      </w:r>
      <w:r w:rsidR="004663E6" w:rsidRPr="00145F17">
        <w:rPr>
          <w:rFonts w:ascii="Times New Roman" w:hAnsi="Times New Roman"/>
          <w:lang w:val="en-US"/>
        </w:rPr>
        <w:t>s of internationali</w:t>
      </w:r>
      <w:r w:rsidR="006D58FC">
        <w:rPr>
          <w:rFonts w:ascii="Times New Roman" w:hAnsi="Times New Roman"/>
          <w:lang w:val="en-US"/>
        </w:rPr>
        <w:t>zation</w:t>
      </w:r>
      <w:r w:rsidR="004663E6" w:rsidRPr="00145F17">
        <w:rPr>
          <w:rFonts w:ascii="Times New Roman" w:hAnsi="Times New Roman"/>
          <w:lang w:val="en-US"/>
        </w:rPr>
        <w:t xml:space="preserve"> str</w:t>
      </w:r>
      <w:r w:rsidR="00206740" w:rsidRPr="00145F17">
        <w:rPr>
          <w:rFonts w:ascii="Times New Roman" w:hAnsi="Times New Roman"/>
          <w:lang w:val="en-US"/>
        </w:rPr>
        <w:t>ategies pursued by m</w:t>
      </w:r>
      <w:r w:rsidR="00C46341" w:rsidRPr="00145F17">
        <w:rPr>
          <w:rFonts w:ascii="Times New Roman" w:hAnsi="Times New Roman"/>
          <w:lang w:val="en-US"/>
        </w:rPr>
        <w:t>ultilatinas, based on their use</w:t>
      </w:r>
      <w:r w:rsidR="00206740" w:rsidRPr="00145F17">
        <w:rPr>
          <w:rFonts w:ascii="Times New Roman" w:hAnsi="Times New Roman"/>
          <w:lang w:val="en-US"/>
        </w:rPr>
        <w:t xml:space="preserve"> of mergers and acquisitions to enter </w:t>
      </w:r>
      <w:r w:rsidR="00F527ED">
        <w:rPr>
          <w:rFonts w:ascii="Times New Roman" w:hAnsi="Times New Roman"/>
          <w:lang w:val="en-US"/>
        </w:rPr>
        <w:t xml:space="preserve">in </w:t>
      </w:r>
      <w:r w:rsidR="00206740" w:rsidRPr="00145F17">
        <w:rPr>
          <w:rFonts w:ascii="Times New Roman" w:hAnsi="Times New Roman"/>
          <w:lang w:val="en-US"/>
        </w:rPr>
        <w:t>foreign markets.</w:t>
      </w:r>
      <w:r w:rsidR="008B4728" w:rsidRPr="00145F17">
        <w:rPr>
          <w:rFonts w:ascii="Times New Roman" w:hAnsi="Times New Roman"/>
          <w:lang w:val="en-US"/>
        </w:rPr>
        <w:t xml:space="preserve"> </w:t>
      </w:r>
      <w:r w:rsidRPr="00145F17">
        <w:rPr>
          <w:rFonts w:ascii="Times New Roman" w:hAnsi="Times New Roman"/>
          <w:lang w:val="en-US"/>
        </w:rPr>
        <w:t xml:space="preserve">The aim here is </w:t>
      </w:r>
      <w:r w:rsidR="00D01FE4">
        <w:rPr>
          <w:rFonts w:ascii="Times New Roman" w:hAnsi="Times New Roman"/>
          <w:lang w:val="en-US"/>
        </w:rPr>
        <w:t>to get some idea of the market</w:t>
      </w:r>
      <w:r w:rsidR="00F527ED">
        <w:rPr>
          <w:rFonts w:ascii="Times New Roman" w:hAnsi="Times New Roman"/>
          <w:lang w:val="en-US"/>
        </w:rPr>
        <w:t>-</w:t>
      </w:r>
      <w:r w:rsidR="00D01FE4">
        <w:rPr>
          <w:rFonts w:ascii="Times New Roman" w:hAnsi="Times New Roman"/>
          <w:lang w:val="en-US"/>
        </w:rPr>
        <w:t xml:space="preserve"> and knowledge</w:t>
      </w:r>
      <w:r w:rsidR="00B9625B">
        <w:rPr>
          <w:rFonts w:ascii="Times New Roman" w:hAnsi="Times New Roman"/>
          <w:lang w:val="en-US"/>
        </w:rPr>
        <w:t>-seeking</w:t>
      </w:r>
      <w:r w:rsidR="008B4728" w:rsidRPr="00145F17">
        <w:rPr>
          <w:rFonts w:ascii="Times New Roman" w:hAnsi="Times New Roman"/>
          <w:lang w:val="en-US"/>
        </w:rPr>
        <w:t xml:space="preserve"> motivations </w:t>
      </w:r>
      <w:r w:rsidR="00F527ED">
        <w:rPr>
          <w:rFonts w:ascii="Times New Roman" w:hAnsi="Times New Roman"/>
          <w:lang w:val="en-US"/>
        </w:rPr>
        <w:t>for</w:t>
      </w:r>
      <w:r w:rsidR="008B4728" w:rsidRPr="00145F17">
        <w:rPr>
          <w:rFonts w:ascii="Times New Roman" w:hAnsi="Times New Roman"/>
          <w:lang w:val="en-US"/>
        </w:rPr>
        <w:t xml:space="preserve"> the overseas expansion of these companies. </w:t>
      </w:r>
      <w:r w:rsidR="004466D8" w:rsidRPr="00145F17">
        <w:rPr>
          <w:rFonts w:ascii="Times New Roman" w:hAnsi="Times New Roman"/>
          <w:lang w:val="en-US"/>
        </w:rPr>
        <w:t xml:space="preserve">The research on E-MNCs </w:t>
      </w:r>
      <w:r w:rsidR="004466D8" w:rsidRPr="00145F17">
        <w:rPr>
          <w:rFonts w:ascii="Times New Roman" w:hAnsi="Times New Roman" w:cs="Arial"/>
          <w:lang w:val="en-US"/>
        </w:rPr>
        <w:t>suggests</w:t>
      </w:r>
      <w:r w:rsidR="008F43D4" w:rsidRPr="00145F17">
        <w:rPr>
          <w:rFonts w:ascii="Times New Roman" w:hAnsi="Times New Roman" w:cs="Arial"/>
          <w:lang w:val="en-US"/>
        </w:rPr>
        <w:t xml:space="preserve"> that mergers, acquisitions and strategic alliances have </w:t>
      </w:r>
      <w:r w:rsidR="00123F64" w:rsidRPr="00145F17">
        <w:rPr>
          <w:rFonts w:ascii="Times New Roman" w:hAnsi="Times New Roman" w:cs="Arial"/>
          <w:lang w:val="en-US"/>
        </w:rPr>
        <w:t>been</w:t>
      </w:r>
      <w:r w:rsidR="008F43D4" w:rsidRPr="00145F17">
        <w:rPr>
          <w:rFonts w:ascii="Times New Roman" w:hAnsi="Times New Roman" w:cs="Arial"/>
          <w:lang w:val="en-US"/>
        </w:rPr>
        <w:t xml:space="preserve"> E-MNCs’ preferred mode to enter </w:t>
      </w:r>
      <w:r w:rsidR="00F527ED">
        <w:rPr>
          <w:rFonts w:ascii="Times New Roman" w:hAnsi="Times New Roman" w:cs="Arial"/>
          <w:lang w:val="en-US"/>
        </w:rPr>
        <w:t xml:space="preserve">in </w:t>
      </w:r>
      <w:r w:rsidR="008F43D4" w:rsidRPr="00145F17">
        <w:rPr>
          <w:rFonts w:ascii="Times New Roman" w:hAnsi="Times New Roman" w:cs="Arial"/>
          <w:lang w:val="en-US"/>
        </w:rPr>
        <w:t xml:space="preserve">advanced </w:t>
      </w:r>
      <w:r w:rsidR="004466D8" w:rsidRPr="00145F17">
        <w:rPr>
          <w:rFonts w:ascii="Times New Roman" w:hAnsi="Times New Roman" w:cs="Arial"/>
          <w:lang w:val="en-US"/>
        </w:rPr>
        <w:t xml:space="preserve">economies </w:t>
      </w:r>
      <w:r w:rsidR="008F43D4" w:rsidRPr="00145F17">
        <w:rPr>
          <w:rFonts w:ascii="Times New Roman" w:hAnsi="Times New Roman" w:cs="Arial"/>
          <w:lang w:val="en-US"/>
        </w:rPr>
        <w:t>when the</w:t>
      </w:r>
      <w:r w:rsidR="004466D8" w:rsidRPr="00145F17">
        <w:rPr>
          <w:rFonts w:ascii="Times New Roman" w:hAnsi="Times New Roman" w:cs="Arial"/>
          <w:lang w:val="en-US"/>
        </w:rPr>
        <w:t>ir</w:t>
      </w:r>
      <w:r w:rsidR="008F43D4" w:rsidRPr="00145F17">
        <w:rPr>
          <w:rFonts w:ascii="Times New Roman" w:hAnsi="Times New Roman" w:cs="Arial"/>
          <w:lang w:val="en-US"/>
        </w:rPr>
        <w:t xml:space="preserve"> main motivation</w:t>
      </w:r>
      <w:r w:rsidR="00F527ED">
        <w:rPr>
          <w:rFonts w:ascii="Times New Roman" w:hAnsi="Times New Roman" w:cs="Arial"/>
          <w:lang w:val="en-US"/>
        </w:rPr>
        <w:t xml:space="preserve"> for the investment</w:t>
      </w:r>
      <w:r w:rsidR="008F43D4" w:rsidRPr="00145F17">
        <w:rPr>
          <w:rFonts w:ascii="Times New Roman" w:hAnsi="Times New Roman" w:cs="Arial"/>
          <w:lang w:val="en-US"/>
        </w:rPr>
        <w:t xml:space="preserve"> is strategic asset seeking (Duysters et al., 2008; Balasubramanyam, 2010; </w:t>
      </w:r>
      <w:r w:rsidR="008F43D4" w:rsidRPr="00145F17">
        <w:rPr>
          <w:rFonts w:ascii="Times New Roman" w:hAnsi="Times New Roman"/>
          <w:lang w:val="en-US"/>
        </w:rPr>
        <w:t>Pradhan, 2010</w:t>
      </w:r>
      <w:r w:rsidR="004466D8" w:rsidRPr="00145F17">
        <w:rPr>
          <w:rFonts w:ascii="Times New Roman" w:hAnsi="Times New Roman" w:cs="Arial"/>
          <w:lang w:val="en-US"/>
        </w:rPr>
        <w:t>).</w:t>
      </w:r>
    </w:p>
    <w:p w:rsidR="00CB0ACF" w:rsidRPr="00145F17" w:rsidRDefault="008B4728" w:rsidP="00F26F04">
      <w:pPr>
        <w:spacing w:after="140"/>
        <w:jc w:val="both"/>
        <w:rPr>
          <w:rFonts w:ascii="Times New Roman" w:hAnsi="Times New Roman"/>
          <w:lang w:val="en-US"/>
        </w:rPr>
      </w:pPr>
      <w:r w:rsidRPr="00145F17">
        <w:rPr>
          <w:rFonts w:ascii="Times New Roman" w:hAnsi="Times New Roman" w:cs="Arial"/>
          <w:lang w:val="en-US"/>
        </w:rPr>
        <w:t xml:space="preserve">Since early 2000s, </w:t>
      </w:r>
      <w:r w:rsidR="00AF76F6">
        <w:rPr>
          <w:rFonts w:ascii="Times New Roman" w:hAnsi="Times New Roman" w:cs="Arial"/>
          <w:lang w:val="en-US"/>
        </w:rPr>
        <w:t xml:space="preserve">cross- </w:t>
      </w:r>
      <w:r w:rsidRPr="00145F17">
        <w:rPr>
          <w:rFonts w:ascii="Times New Roman" w:hAnsi="Times New Roman" w:cs="Arial"/>
          <w:lang w:val="en-US"/>
        </w:rPr>
        <w:t xml:space="preserve">border mergers and acquisitions have become a major mode of entry for E-MNCs into </w:t>
      </w:r>
      <w:r w:rsidR="00F0627A" w:rsidRPr="00145F17">
        <w:rPr>
          <w:rFonts w:ascii="Times New Roman" w:hAnsi="Times New Roman" w:cs="Arial"/>
          <w:lang w:val="en-US"/>
        </w:rPr>
        <w:t>foreign</w:t>
      </w:r>
      <w:r w:rsidRPr="00145F17">
        <w:rPr>
          <w:rFonts w:ascii="Times New Roman" w:hAnsi="Times New Roman" w:cs="Arial"/>
          <w:lang w:val="en-US"/>
        </w:rPr>
        <w:t xml:space="preserve"> countries (Bhagat et al., 2011). </w:t>
      </w:r>
      <w:r w:rsidR="005C4190" w:rsidRPr="00145F17">
        <w:rPr>
          <w:rFonts w:ascii="Times New Roman" w:hAnsi="Times New Roman" w:cs="Arial"/>
          <w:lang w:val="en-US"/>
        </w:rPr>
        <w:t>In 2008, outward M&amp;A account</w:t>
      </w:r>
      <w:r w:rsidR="005957D1" w:rsidRPr="00145F17">
        <w:rPr>
          <w:rFonts w:ascii="Times New Roman" w:hAnsi="Times New Roman" w:cs="Arial"/>
          <w:lang w:val="en-US"/>
        </w:rPr>
        <w:t>ed</w:t>
      </w:r>
      <w:r w:rsidR="005C4190" w:rsidRPr="00145F17">
        <w:rPr>
          <w:rFonts w:ascii="Times New Roman" w:hAnsi="Times New Roman" w:cs="Arial"/>
          <w:lang w:val="en-US"/>
        </w:rPr>
        <w:t xml:space="preserve"> for 66 </w:t>
      </w:r>
      <w:r w:rsidR="002E7544">
        <w:rPr>
          <w:rFonts w:ascii="Times New Roman" w:hAnsi="Times New Roman" w:cs="Arial"/>
          <w:lang w:val="en-US"/>
        </w:rPr>
        <w:t>percent</w:t>
      </w:r>
      <w:r w:rsidR="005C4190" w:rsidRPr="00145F17">
        <w:rPr>
          <w:rFonts w:ascii="Times New Roman" w:hAnsi="Times New Roman" w:cs="Arial"/>
          <w:lang w:val="en-US"/>
        </w:rPr>
        <w:t xml:space="preserve"> of the total FDI outflows from emerging countries (U</w:t>
      </w:r>
      <w:r w:rsidR="009D39DA" w:rsidRPr="00145F17">
        <w:rPr>
          <w:rFonts w:ascii="Times New Roman" w:hAnsi="Times New Roman" w:cs="Arial"/>
          <w:lang w:val="en-US"/>
        </w:rPr>
        <w:t>NCTAD</w:t>
      </w:r>
      <w:r w:rsidR="005C4190" w:rsidRPr="00145F17">
        <w:rPr>
          <w:rFonts w:ascii="Times New Roman" w:hAnsi="Times New Roman" w:cs="Arial"/>
          <w:lang w:val="en-US"/>
        </w:rPr>
        <w:t xml:space="preserve">, 2009 by Bhagat et al., 2011). </w:t>
      </w:r>
      <w:r w:rsidR="006D06AE" w:rsidRPr="00145F17">
        <w:rPr>
          <w:rFonts w:ascii="Times New Roman" w:hAnsi="Times New Roman" w:cs="Arial"/>
          <w:lang w:val="en-US"/>
        </w:rPr>
        <w:t>Outward M&amp;A by Indian, Chinese and Brazilian multinationals increas</w:t>
      </w:r>
      <w:r w:rsidR="005957D1" w:rsidRPr="00145F17">
        <w:rPr>
          <w:rFonts w:ascii="Times New Roman" w:hAnsi="Times New Roman" w:cs="Arial"/>
          <w:lang w:val="en-US"/>
        </w:rPr>
        <w:t>ed</w:t>
      </w:r>
      <w:r w:rsidR="00F527ED">
        <w:rPr>
          <w:rFonts w:ascii="Times New Roman" w:hAnsi="Times New Roman" w:cs="Arial"/>
          <w:lang w:val="en-US"/>
        </w:rPr>
        <w:t>, respectively,</w:t>
      </w:r>
      <w:r w:rsidR="006D06AE" w:rsidRPr="00145F17">
        <w:rPr>
          <w:rFonts w:ascii="Times New Roman" w:hAnsi="Times New Roman" w:cs="Arial"/>
          <w:lang w:val="en-US"/>
        </w:rPr>
        <w:t xml:space="preserve"> 340, 300 and 162 </w:t>
      </w:r>
      <w:r w:rsidR="002E7544">
        <w:rPr>
          <w:rFonts w:ascii="Times New Roman" w:hAnsi="Times New Roman" w:cs="Arial"/>
          <w:lang w:val="en-US"/>
        </w:rPr>
        <w:t>percent</w:t>
      </w:r>
      <w:r w:rsidR="006D06AE" w:rsidRPr="00145F17">
        <w:rPr>
          <w:rFonts w:ascii="Times New Roman" w:hAnsi="Times New Roman" w:cs="Arial"/>
          <w:lang w:val="en-US"/>
        </w:rPr>
        <w:t xml:space="preserve"> between 2004 and 2008 </w:t>
      </w:r>
      <w:r w:rsidR="00F0627A" w:rsidRPr="00145F17">
        <w:rPr>
          <w:rFonts w:ascii="Times New Roman" w:hAnsi="Times New Roman" w:cs="Arial"/>
          <w:lang w:val="en-US"/>
        </w:rPr>
        <w:t>(own calculation bas</w:t>
      </w:r>
      <w:r w:rsidR="005957D1" w:rsidRPr="00145F17">
        <w:rPr>
          <w:rFonts w:ascii="Times New Roman" w:hAnsi="Times New Roman" w:cs="Arial"/>
          <w:lang w:val="en-US"/>
        </w:rPr>
        <w:t>ed</w:t>
      </w:r>
      <w:r w:rsidR="00F0627A" w:rsidRPr="00145F17">
        <w:rPr>
          <w:rFonts w:ascii="Times New Roman" w:hAnsi="Times New Roman" w:cs="Arial"/>
          <w:lang w:val="en-US"/>
        </w:rPr>
        <w:t xml:space="preserve"> on the </w:t>
      </w:r>
      <w:r w:rsidR="00C46341" w:rsidRPr="00145F17">
        <w:rPr>
          <w:rFonts w:ascii="Times New Roman" w:hAnsi="Times New Roman" w:cs="Arial"/>
          <w:lang w:val="en-US"/>
        </w:rPr>
        <w:t>Thomson</w:t>
      </w:r>
      <w:r w:rsidR="00F0627A" w:rsidRPr="00145F17">
        <w:rPr>
          <w:rFonts w:ascii="Times New Roman" w:hAnsi="Times New Roman" w:cs="Arial"/>
          <w:lang w:val="en-US"/>
        </w:rPr>
        <w:t xml:space="preserve"> database)</w:t>
      </w:r>
      <w:r w:rsidR="006D06AE" w:rsidRPr="00145F17">
        <w:rPr>
          <w:rFonts w:ascii="Times New Roman" w:hAnsi="Times New Roman" w:cs="Arial"/>
          <w:lang w:val="en-US"/>
        </w:rPr>
        <w:t xml:space="preserve">. </w:t>
      </w:r>
      <w:r w:rsidR="00F0627A" w:rsidRPr="00145F17">
        <w:rPr>
          <w:rFonts w:ascii="Times New Roman" w:hAnsi="Times New Roman" w:cs="Arial"/>
          <w:lang w:val="en-US"/>
        </w:rPr>
        <w:t>Though less aggressively than Chinese and India</w:t>
      </w:r>
      <w:r w:rsidR="008F43D4" w:rsidRPr="00145F17">
        <w:rPr>
          <w:rFonts w:ascii="Times New Roman" w:hAnsi="Times New Roman" w:cs="Arial"/>
          <w:lang w:val="en-US"/>
        </w:rPr>
        <w:t>n</w:t>
      </w:r>
      <w:r w:rsidR="00F0627A" w:rsidRPr="00145F17">
        <w:rPr>
          <w:rFonts w:ascii="Times New Roman" w:hAnsi="Times New Roman" w:cs="Arial"/>
          <w:lang w:val="en-US"/>
        </w:rPr>
        <w:t xml:space="preserve"> multinationals, </w:t>
      </w:r>
      <w:r w:rsidR="00F0627A" w:rsidRPr="00145F17">
        <w:rPr>
          <w:rFonts w:ascii="Times New Roman" w:hAnsi="Times New Roman" w:cs="Arial"/>
          <w:lang w:val="en-US"/>
        </w:rPr>
        <w:lastRenderedPageBreak/>
        <w:t>m</w:t>
      </w:r>
      <w:r w:rsidR="008F43D4" w:rsidRPr="00145F17">
        <w:rPr>
          <w:rFonts w:ascii="Times New Roman" w:hAnsi="Times New Roman" w:cs="Arial"/>
          <w:lang w:val="en-US"/>
        </w:rPr>
        <w:t>ultilatinas have also leverag</w:t>
      </w:r>
      <w:r w:rsidR="005957D1" w:rsidRPr="00145F17">
        <w:rPr>
          <w:rFonts w:ascii="Times New Roman" w:hAnsi="Times New Roman" w:cs="Arial"/>
          <w:lang w:val="en-US"/>
        </w:rPr>
        <w:t>ed</w:t>
      </w:r>
      <w:r w:rsidR="00F0627A" w:rsidRPr="00145F17">
        <w:rPr>
          <w:rFonts w:ascii="Times New Roman" w:hAnsi="Times New Roman" w:cs="Arial"/>
          <w:lang w:val="en-US"/>
        </w:rPr>
        <w:t xml:space="preserve"> M&amp;A</w:t>
      </w:r>
      <w:r w:rsidR="008F43D4" w:rsidRPr="00145F17">
        <w:rPr>
          <w:rFonts w:ascii="Times New Roman" w:hAnsi="Times New Roman" w:cs="Arial"/>
          <w:lang w:val="en-US"/>
        </w:rPr>
        <w:t>s</w:t>
      </w:r>
      <w:r w:rsidR="00F0627A" w:rsidRPr="00145F17">
        <w:rPr>
          <w:rFonts w:ascii="Times New Roman" w:hAnsi="Times New Roman" w:cs="Arial"/>
          <w:lang w:val="en-US"/>
        </w:rPr>
        <w:t xml:space="preserve"> to support their expansion into foreign markets (BCG, 2009a)</w:t>
      </w:r>
      <w:r w:rsidR="005C022C" w:rsidRPr="00145F17">
        <w:rPr>
          <w:rFonts w:ascii="Times New Roman" w:hAnsi="Times New Roman" w:cs="Arial"/>
          <w:lang w:val="en-US"/>
        </w:rPr>
        <w:t xml:space="preserve">. Based on a survey on Brazilian multinationals and on secondary data from the Brazilian Central Bank, </w:t>
      </w:r>
      <w:r w:rsidR="00762E11" w:rsidRPr="00145F17">
        <w:rPr>
          <w:rFonts w:ascii="Times New Roman" w:hAnsi="Times New Roman" w:cs="Arial"/>
          <w:lang w:val="en-US"/>
        </w:rPr>
        <w:t xml:space="preserve">a study by </w:t>
      </w:r>
      <w:r w:rsidR="005C022C" w:rsidRPr="00145F17">
        <w:rPr>
          <w:rFonts w:ascii="Times New Roman" w:hAnsi="Times New Roman" w:cs="Arial"/>
          <w:lang w:val="en-US"/>
        </w:rPr>
        <w:t>F</w:t>
      </w:r>
      <w:r w:rsidR="008F43D4" w:rsidRPr="00145F17">
        <w:rPr>
          <w:rFonts w:ascii="Times New Roman" w:hAnsi="Times New Roman" w:cs="Arial"/>
          <w:lang w:val="en-US"/>
        </w:rPr>
        <w:t xml:space="preserve">undação Dom Cabral </w:t>
      </w:r>
      <w:r w:rsidR="005C022C" w:rsidRPr="00145F17">
        <w:rPr>
          <w:rFonts w:ascii="Times New Roman" w:hAnsi="Times New Roman" w:cs="Arial"/>
          <w:lang w:val="en-US"/>
        </w:rPr>
        <w:t>suggest</w:t>
      </w:r>
      <w:r w:rsidR="00762E11" w:rsidRPr="00145F17">
        <w:rPr>
          <w:rFonts w:ascii="Times New Roman" w:hAnsi="Times New Roman" w:cs="Arial"/>
          <w:lang w:val="en-US"/>
        </w:rPr>
        <w:t>s</w:t>
      </w:r>
      <w:r w:rsidR="005C022C" w:rsidRPr="00145F17">
        <w:rPr>
          <w:rFonts w:ascii="Times New Roman" w:hAnsi="Times New Roman" w:cs="Arial"/>
          <w:lang w:val="en-US"/>
        </w:rPr>
        <w:t xml:space="preserve"> that an important share of FDI outflows from Brazil </w:t>
      </w:r>
      <w:r w:rsidR="002D6282" w:rsidRPr="00145F17">
        <w:rPr>
          <w:rFonts w:ascii="Times New Roman" w:hAnsi="Times New Roman" w:cs="Arial"/>
          <w:lang w:val="en-US"/>
        </w:rPr>
        <w:t>is</w:t>
      </w:r>
      <w:r w:rsidR="005C022C" w:rsidRPr="00145F17">
        <w:rPr>
          <w:rFonts w:ascii="Times New Roman" w:hAnsi="Times New Roman" w:cs="Arial"/>
          <w:lang w:val="en-US"/>
        </w:rPr>
        <w:t xml:space="preserve"> due to M&amp;A</w:t>
      </w:r>
      <w:r w:rsidR="008F43D4" w:rsidRPr="00145F17">
        <w:rPr>
          <w:rFonts w:ascii="Times New Roman" w:hAnsi="Times New Roman" w:cs="Arial"/>
          <w:lang w:val="en-US"/>
        </w:rPr>
        <w:t xml:space="preserve"> (FDC, 2007)</w:t>
      </w:r>
      <w:r w:rsidR="005C022C" w:rsidRPr="00145F17">
        <w:rPr>
          <w:rFonts w:ascii="Times New Roman" w:hAnsi="Times New Roman" w:cs="Arial"/>
          <w:lang w:val="en-US"/>
        </w:rPr>
        <w:t xml:space="preserve">. </w:t>
      </w:r>
      <w:r w:rsidR="0004663E" w:rsidRPr="00145F17">
        <w:rPr>
          <w:rFonts w:ascii="Times New Roman" w:hAnsi="Times New Roman" w:cs="Arial"/>
          <w:lang w:val="en-US"/>
        </w:rPr>
        <w:t>The increase in overseas acquisitions by Brazilian companies over the last decade is to a great extent associat</w:t>
      </w:r>
      <w:r w:rsidR="005957D1" w:rsidRPr="00145F17">
        <w:rPr>
          <w:rFonts w:ascii="Times New Roman" w:hAnsi="Times New Roman" w:cs="Arial"/>
          <w:lang w:val="en-US"/>
        </w:rPr>
        <w:t>ed</w:t>
      </w:r>
      <w:r w:rsidR="0004663E" w:rsidRPr="00145F17">
        <w:rPr>
          <w:rFonts w:ascii="Times New Roman" w:hAnsi="Times New Roman" w:cs="Arial"/>
          <w:lang w:val="en-US"/>
        </w:rPr>
        <w:t xml:space="preserve"> with the </w:t>
      </w:r>
      <w:r w:rsidR="00646A70" w:rsidRPr="00145F17">
        <w:rPr>
          <w:rFonts w:ascii="Times New Roman" w:hAnsi="Times New Roman" w:cs="Arial"/>
          <w:lang w:val="en-US"/>
        </w:rPr>
        <w:t>stabilization</w:t>
      </w:r>
      <w:r w:rsidR="0004663E" w:rsidRPr="00145F17">
        <w:rPr>
          <w:rFonts w:ascii="Times New Roman" w:hAnsi="Times New Roman" w:cs="Arial"/>
          <w:lang w:val="en-US"/>
        </w:rPr>
        <w:t xml:space="preserve"> of the Brazilian economy and the appreciation of the Brazilian currency against the US dollar (</w:t>
      </w:r>
      <w:r w:rsidR="0004663E" w:rsidRPr="00145F17">
        <w:rPr>
          <w:rFonts w:ascii="Times New Roman" w:hAnsi="Times New Roman"/>
          <w:lang w:val="en-US"/>
        </w:rPr>
        <w:t>Carvalho et al., 2010a</w:t>
      </w:r>
      <w:r w:rsidR="00E246FF" w:rsidRPr="00145F17">
        <w:rPr>
          <w:rFonts w:ascii="Times New Roman" w:hAnsi="Times New Roman"/>
          <w:lang w:val="en-US"/>
        </w:rPr>
        <w:t>)</w:t>
      </w:r>
      <w:r w:rsidR="0004663E" w:rsidRPr="00145F17">
        <w:rPr>
          <w:rFonts w:ascii="Times New Roman" w:hAnsi="Times New Roman"/>
          <w:lang w:val="en-US"/>
        </w:rPr>
        <w:t xml:space="preserve">. </w:t>
      </w:r>
      <w:r w:rsidR="007C677E" w:rsidRPr="00145F17">
        <w:rPr>
          <w:rFonts w:ascii="Times New Roman" w:hAnsi="Times New Roman"/>
          <w:lang w:val="en-US"/>
        </w:rPr>
        <w:t>Based on a survey on Argentine multinationals</w:t>
      </w:r>
      <w:r w:rsidR="0004663E" w:rsidRPr="00145F17">
        <w:rPr>
          <w:rFonts w:ascii="Times New Roman" w:hAnsi="Times New Roman"/>
          <w:lang w:val="en-US"/>
        </w:rPr>
        <w:t xml:space="preserve">, </w:t>
      </w:r>
      <w:r w:rsidR="007C677E" w:rsidRPr="00145F17">
        <w:rPr>
          <w:rFonts w:ascii="Times New Roman" w:hAnsi="Times New Roman"/>
          <w:lang w:val="en-US"/>
        </w:rPr>
        <w:t>ProsperAr (2009</w:t>
      </w:r>
      <w:r w:rsidR="0004663E" w:rsidRPr="00145F17">
        <w:rPr>
          <w:rFonts w:ascii="Times New Roman" w:hAnsi="Times New Roman"/>
          <w:lang w:val="en-US"/>
        </w:rPr>
        <w:t xml:space="preserve">) </w:t>
      </w:r>
      <w:r w:rsidR="007C677E" w:rsidRPr="00145F17">
        <w:rPr>
          <w:rFonts w:ascii="Times New Roman" w:hAnsi="Times New Roman"/>
          <w:lang w:val="en-US"/>
        </w:rPr>
        <w:t>observ</w:t>
      </w:r>
      <w:r w:rsidR="00762E11" w:rsidRPr="00145F17">
        <w:rPr>
          <w:rFonts w:ascii="Times New Roman" w:hAnsi="Times New Roman"/>
          <w:lang w:val="en-US"/>
        </w:rPr>
        <w:t>es</w:t>
      </w:r>
      <w:r w:rsidR="007C677E" w:rsidRPr="00145F17">
        <w:rPr>
          <w:rFonts w:ascii="Times New Roman" w:hAnsi="Times New Roman"/>
          <w:lang w:val="en-US"/>
        </w:rPr>
        <w:t xml:space="preserve"> that acquisition and joint ventures </w:t>
      </w:r>
      <w:r w:rsidR="002D6282" w:rsidRPr="00145F17">
        <w:rPr>
          <w:rFonts w:ascii="Times New Roman" w:hAnsi="Times New Roman"/>
          <w:lang w:val="en-US"/>
        </w:rPr>
        <w:t>are</w:t>
      </w:r>
      <w:r w:rsidR="007C677E" w:rsidRPr="00145F17">
        <w:rPr>
          <w:rFonts w:ascii="Times New Roman" w:hAnsi="Times New Roman"/>
          <w:lang w:val="en-US"/>
        </w:rPr>
        <w:t xml:space="preserve"> the two primary modes chosen by those companies to entry into foreign markets.</w:t>
      </w:r>
    </w:p>
    <w:p w:rsidR="00CB0ACF" w:rsidRPr="00145F17" w:rsidRDefault="00C77564" w:rsidP="000329CE">
      <w:pPr>
        <w:spacing w:after="140"/>
        <w:ind w:firstLine="0"/>
        <w:jc w:val="both"/>
        <w:rPr>
          <w:rFonts w:ascii="Times New Roman" w:hAnsi="Times New Roman" w:cs="Arial"/>
          <w:b/>
          <w:lang w:val="en-US"/>
        </w:rPr>
      </w:pPr>
      <w:r w:rsidRPr="00145F17">
        <w:rPr>
          <w:rFonts w:ascii="Times New Roman" w:hAnsi="Times New Roman" w:cs="Arial"/>
          <w:b/>
          <w:lang w:val="en-US"/>
        </w:rPr>
        <w:t xml:space="preserve">5.1 </w:t>
      </w:r>
      <w:r w:rsidR="00CB0ACF" w:rsidRPr="00145F17">
        <w:rPr>
          <w:rFonts w:ascii="Times New Roman" w:hAnsi="Times New Roman" w:cs="Arial"/>
          <w:b/>
          <w:lang w:val="en-US"/>
        </w:rPr>
        <w:t>Outward M&amp;A as multilatinas’ mode of entry in</w:t>
      </w:r>
      <w:r w:rsidR="008F43D4" w:rsidRPr="00145F17">
        <w:rPr>
          <w:rFonts w:ascii="Times New Roman" w:hAnsi="Times New Roman" w:cs="Arial"/>
          <w:b/>
          <w:lang w:val="en-US"/>
        </w:rPr>
        <w:t>to</w:t>
      </w:r>
      <w:r w:rsidR="00CB0ACF" w:rsidRPr="00145F17">
        <w:rPr>
          <w:rFonts w:ascii="Times New Roman" w:hAnsi="Times New Roman" w:cs="Arial"/>
          <w:b/>
          <w:lang w:val="en-US"/>
        </w:rPr>
        <w:t xml:space="preserve"> foreign markets</w:t>
      </w:r>
    </w:p>
    <w:p w:rsidR="00754F7A" w:rsidRPr="00145F17" w:rsidRDefault="00C77564" w:rsidP="00F26F04">
      <w:pPr>
        <w:spacing w:after="140"/>
        <w:jc w:val="both"/>
        <w:rPr>
          <w:rFonts w:ascii="Times New Roman" w:hAnsi="Times New Roman"/>
          <w:lang w:val="en-US"/>
        </w:rPr>
      </w:pPr>
      <w:r w:rsidRPr="00145F17">
        <w:rPr>
          <w:rFonts w:ascii="Times New Roman" w:hAnsi="Times New Roman"/>
          <w:lang w:val="en-US"/>
        </w:rPr>
        <w:t xml:space="preserve">Though outbound M&amp;As are in </w:t>
      </w:r>
      <w:r w:rsidR="00CB20A5" w:rsidRPr="00145F17">
        <w:rPr>
          <w:rFonts w:ascii="Times New Roman" w:hAnsi="Times New Roman"/>
          <w:lang w:val="en-US"/>
        </w:rPr>
        <w:t>an</w:t>
      </w:r>
      <w:r w:rsidR="00C46341" w:rsidRPr="00145F17">
        <w:rPr>
          <w:rFonts w:ascii="Times New Roman" w:hAnsi="Times New Roman"/>
          <w:lang w:val="en-US"/>
        </w:rPr>
        <w:t xml:space="preserve"> </w:t>
      </w:r>
      <w:r w:rsidRPr="00145F17">
        <w:rPr>
          <w:rFonts w:ascii="Times New Roman" w:hAnsi="Times New Roman"/>
          <w:lang w:val="en-US"/>
        </w:rPr>
        <w:t>upward trend, they still account</w:t>
      </w:r>
      <w:r w:rsidR="00FF0E9D" w:rsidRPr="00145F17">
        <w:rPr>
          <w:rFonts w:ascii="Times New Roman" w:hAnsi="Times New Roman"/>
          <w:lang w:val="en-US"/>
        </w:rPr>
        <w:t xml:space="preserve"> for a small share </w:t>
      </w:r>
      <w:r w:rsidR="00F527ED">
        <w:rPr>
          <w:rFonts w:ascii="Times New Roman" w:hAnsi="Times New Roman"/>
          <w:lang w:val="en-US"/>
        </w:rPr>
        <w:t>of</w:t>
      </w:r>
      <w:r w:rsidR="00FF0E9D" w:rsidRPr="00145F17">
        <w:rPr>
          <w:rFonts w:ascii="Times New Roman" w:hAnsi="Times New Roman"/>
          <w:lang w:val="en-US"/>
        </w:rPr>
        <w:t xml:space="preserve"> Latin American </w:t>
      </w:r>
      <w:r w:rsidRPr="00145F17">
        <w:rPr>
          <w:rFonts w:ascii="Times New Roman" w:hAnsi="Times New Roman"/>
          <w:lang w:val="en-US"/>
        </w:rPr>
        <w:t>companies</w:t>
      </w:r>
      <w:r w:rsidR="00BB1C27" w:rsidRPr="00145F17">
        <w:rPr>
          <w:rFonts w:ascii="Times New Roman" w:hAnsi="Times New Roman"/>
          <w:lang w:val="en-US"/>
        </w:rPr>
        <w:t xml:space="preserve"> total M&amp;A activities</w:t>
      </w:r>
      <w:r w:rsidR="00FF0E9D" w:rsidRPr="00145F17">
        <w:rPr>
          <w:rFonts w:ascii="Times New Roman" w:hAnsi="Times New Roman"/>
          <w:lang w:val="en-US"/>
        </w:rPr>
        <w:t xml:space="preserve">, particularly </w:t>
      </w:r>
      <w:r w:rsidR="00BB1C27" w:rsidRPr="00145F17">
        <w:rPr>
          <w:rFonts w:ascii="Times New Roman" w:hAnsi="Times New Roman"/>
          <w:lang w:val="en-US"/>
        </w:rPr>
        <w:t xml:space="preserve">in the cases of </w:t>
      </w:r>
      <w:r w:rsidR="00FF0E9D" w:rsidRPr="00145F17">
        <w:rPr>
          <w:rFonts w:ascii="Times New Roman" w:hAnsi="Times New Roman"/>
          <w:lang w:val="en-US"/>
        </w:rPr>
        <w:t>Argentina and Brazil</w:t>
      </w:r>
      <w:r w:rsidR="008F43D4" w:rsidRPr="00145F17">
        <w:rPr>
          <w:rFonts w:ascii="Times New Roman" w:hAnsi="Times New Roman"/>
          <w:lang w:val="en-US"/>
        </w:rPr>
        <w:t xml:space="preserve"> (Chart 8)</w:t>
      </w:r>
      <w:r w:rsidR="00FF0E9D" w:rsidRPr="00145F17">
        <w:rPr>
          <w:rFonts w:ascii="Times New Roman" w:hAnsi="Times New Roman"/>
          <w:lang w:val="en-US"/>
        </w:rPr>
        <w:t xml:space="preserve">. </w:t>
      </w:r>
      <w:r w:rsidR="00762E11" w:rsidRPr="00145F17">
        <w:rPr>
          <w:rFonts w:ascii="Times New Roman" w:hAnsi="Times New Roman"/>
          <w:lang w:val="en-US"/>
        </w:rPr>
        <w:t>When</w:t>
      </w:r>
      <w:r w:rsidR="00AA3911" w:rsidRPr="00145F17">
        <w:rPr>
          <w:rFonts w:ascii="Times New Roman" w:hAnsi="Times New Roman"/>
          <w:lang w:val="en-US"/>
        </w:rPr>
        <w:t xml:space="preserve"> </w:t>
      </w:r>
      <w:r w:rsidR="00762E11" w:rsidRPr="00145F17">
        <w:rPr>
          <w:rFonts w:ascii="Times New Roman" w:hAnsi="Times New Roman"/>
          <w:lang w:val="en-US"/>
        </w:rPr>
        <w:t>excluding</w:t>
      </w:r>
      <w:r w:rsidR="00FF0E9D" w:rsidRPr="00145F17">
        <w:rPr>
          <w:rFonts w:ascii="Times New Roman" w:hAnsi="Times New Roman"/>
          <w:lang w:val="en-US"/>
        </w:rPr>
        <w:t xml:space="preserve"> inward M&amp;A activities</w:t>
      </w:r>
      <w:r w:rsidR="00F527ED">
        <w:rPr>
          <w:rFonts w:ascii="Times New Roman" w:hAnsi="Times New Roman"/>
          <w:lang w:val="en-US"/>
        </w:rPr>
        <w:t xml:space="preserve"> (i.e.</w:t>
      </w:r>
      <w:r w:rsidR="00AA3911" w:rsidRPr="00145F17">
        <w:rPr>
          <w:rFonts w:ascii="Times New Roman" w:hAnsi="Times New Roman"/>
          <w:lang w:val="en-US"/>
        </w:rPr>
        <w:t xml:space="preserve"> th</w:t>
      </w:r>
      <w:r w:rsidR="00C46341" w:rsidRPr="00145F17">
        <w:rPr>
          <w:rFonts w:ascii="Times New Roman" w:hAnsi="Times New Roman"/>
          <w:lang w:val="en-US"/>
        </w:rPr>
        <w:t>ose when the acquirer company is</w:t>
      </w:r>
      <w:r w:rsidR="00AA3911" w:rsidRPr="00145F17">
        <w:rPr>
          <w:rFonts w:ascii="Times New Roman" w:hAnsi="Times New Roman"/>
          <w:lang w:val="en-US"/>
        </w:rPr>
        <w:t xml:space="preserve"> a foreign one</w:t>
      </w:r>
      <w:r w:rsidR="00F527ED">
        <w:rPr>
          <w:rFonts w:ascii="Times New Roman" w:hAnsi="Times New Roman"/>
          <w:lang w:val="en-US"/>
        </w:rPr>
        <w:t>)</w:t>
      </w:r>
      <w:r w:rsidR="00AA3911" w:rsidRPr="00145F17">
        <w:rPr>
          <w:rFonts w:ascii="Times New Roman" w:hAnsi="Times New Roman"/>
          <w:lang w:val="en-US"/>
        </w:rPr>
        <w:t>, and focus</w:t>
      </w:r>
      <w:r w:rsidR="00762E11" w:rsidRPr="00145F17">
        <w:rPr>
          <w:rFonts w:ascii="Times New Roman" w:hAnsi="Times New Roman"/>
          <w:lang w:val="en-US"/>
        </w:rPr>
        <w:t>ing</w:t>
      </w:r>
      <w:r w:rsidR="00FF0E9D" w:rsidRPr="00145F17">
        <w:rPr>
          <w:rFonts w:ascii="Times New Roman" w:hAnsi="Times New Roman"/>
          <w:lang w:val="en-US"/>
        </w:rPr>
        <w:t xml:space="preserve"> only on the deals involving Latin American companies in their home markets and abroad (</w:t>
      </w:r>
      <w:r w:rsidR="00BB1C27" w:rsidRPr="00145F17">
        <w:rPr>
          <w:rFonts w:ascii="Times New Roman" w:hAnsi="Times New Roman"/>
          <w:lang w:val="en-US"/>
        </w:rPr>
        <w:t xml:space="preserve">i.e. domestic and outward M&amp;A), </w:t>
      </w:r>
      <w:r w:rsidR="00762E11" w:rsidRPr="00145F17">
        <w:rPr>
          <w:rFonts w:ascii="Times New Roman" w:hAnsi="Times New Roman"/>
          <w:lang w:val="en-US"/>
        </w:rPr>
        <w:t>one</w:t>
      </w:r>
      <w:r w:rsidR="00FF0E9D" w:rsidRPr="00145F17">
        <w:rPr>
          <w:rFonts w:ascii="Times New Roman" w:hAnsi="Times New Roman"/>
          <w:lang w:val="en-US"/>
        </w:rPr>
        <w:t xml:space="preserve"> can get a better picture of multilatinas </w:t>
      </w:r>
      <w:r w:rsidR="00AA3911" w:rsidRPr="00145F17">
        <w:rPr>
          <w:rFonts w:ascii="Times New Roman" w:hAnsi="Times New Roman"/>
          <w:lang w:val="en-US"/>
        </w:rPr>
        <w:t xml:space="preserve">M&amp;A activities, and the importance of this mode of </w:t>
      </w:r>
      <w:r w:rsidRPr="00145F17">
        <w:rPr>
          <w:rFonts w:ascii="Times New Roman" w:hAnsi="Times New Roman"/>
          <w:lang w:val="en-US"/>
        </w:rPr>
        <w:t>overseas expansion</w:t>
      </w:r>
      <w:r w:rsidR="00FF0E9D" w:rsidRPr="00145F17">
        <w:rPr>
          <w:rFonts w:ascii="Times New Roman" w:hAnsi="Times New Roman"/>
          <w:lang w:val="en-US"/>
        </w:rPr>
        <w:t xml:space="preserve">. </w:t>
      </w:r>
    </w:p>
    <w:p w:rsidR="00754F7A"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C77564" w:rsidRPr="00145F17">
        <w:rPr>
          <w:rFonts w:ascii="Times New Roman" w:hAnsi="Times New Roman" w:cs="Arial"/>
          <w:color w:val="3366FF"/>
          <w:lang w:val="en-US"/>
        </w:rPr>
        <w:t>CHART 8</w:t>
      </w:r>
      <w:r w:rsidRPr="00145F17">
        <w:rPr>
          <w:rFonts w:ascii="Times New Roman" w:hAnsi="Times New Roman" w:cs="Arial"/>
          <w:color w:val="3366FF"/>
          <w:lang w:val="en-US"/>
        </w:rPr>
        <w:t xml:space="preserve"> </w:t>
      </w:r>
      <w:r w:rsidRPr="00145F17">
        <w:rPr>
          <w:rFonts w:ascii="Times New Roman" w:hAnsi="Times New Roman"/>
          <w:color w:val="3366FF"/>
          <w:lang w:val="en-US"/>
        </w:rPr>
        <w:t>about here ---------</w:t>
      </w:r>
    </w:p>
    <w:p w:rsidR="00752BE6" w:rsidRPr="00145F17" w:rsidRDefault="00702FAD" w:rsidP="00F26F04">
      <w:pPr>
        <w:spacing w:after="140"/>
        <w:jc w:val="both"/>
        <w:rPr>
          <w:rFonts w:ascii="Times New Roman" w:hAnsi="Times New Roman"/>
          <w:lang w:val="en-US"/>
        </w:rPr>
      </w:pPr>
      <w:r w:rsidRPr="00145F17">
        <w:rPr>
          <w:rFonts w:ascii="Times New Roman" w:hAnsi="Times New Roman"/>
          <w:lang w:val="en-US"/>
        </w:rPr>
        <w:t xml:space="preserve">As </w:t>
      </w:r>
      <w:r w:rsidR="00B33606" w:rsidRPr="00145F17">
        <w:rPr>
          <w:rFonts w:ascii="Times New Roman" w:hAnsi="Times New Roman"/>
          <w:lang w:val="en-US"/>
        </w:rPr>
        <w:t>observ</w:t>
      </w:r>
      <w:r w:rsidR="005957D1" w:rsidRPr="00145F17">
        <w:rPr>
          <w:rFonts w:ascii="Times New Roman" w:hAnsi="Times New Roman"/>
          <w:lang w:val="en-US"/>
        </w:rPr>
        <w:t>ed</w:t>
      </w:r>
      <w:r w:rsidRPr="00145F17">
        <w:rPr>
          <w:rFonts w:ascii="Times New Roman" w:hAnsi="Times New Roman"/>
          <w:lang w:val="en-US"/>
        </w:rPr>
        <w:t xml:space="preserve"> in the case of shares bas</w:t>
      </w:r>
      <w:r w:rsidR="005957D1" w:rsidRPr="00145F17">
        <w:rPr>
          <w:rFonts w:ascii="Times New Roman" w:hAnsi="Times New Roman"/>
          <w:lang w:val="en-US"/>
        </w:rPr>
        <w:t>ed</w:t>
      </w:r>
      <w:r w:rsidRPr="00145F17">
        <w:rPr>
          <w:rFonts w:ascii="Times New Roman" w:hAnsi="Times New Roman"/>
          <w:lang w:val="en-US"/>
        </w:rPr>
        <w:t xml:space="preserve"> on the total M&amp;A activities, the shares of outward M&amp;A for Chile and Mexico are much higher than those observ</w:t>
      </w:r>
      <w:r w:rsidR="005957D1" w:rsidRPr="00145F17">
        <w:rPr>
          <w:rFonts w:ascii="Times New Roman" w:hAnsi="Times New Roman"/>
          <w:lang w:val="en-US"/>
        </w:rPr>
        <w:t>ed</w:t>
      </w:r>
      <w:r w:rsidRPr="00145F17">
        <w:rPr>
          <w:rFonts w:ascii="Times New Roman" w:hAnsi="Times New Roman"/>
          <w:lang w:val="en-US"/>
        </w:rPr>
        <w:t xml:space="preserve"> in the cases of Brazil and Argentina</w:t>
      </w:r>
      <w:r w:rsidR="00B2045F" w:rsidRPr="00145F17">
        <w:rPr>
          <w:rFonts w:ascii="Times New Roman" w:hAnsi="Times New Roman"/>
          <w:lang w:val="en-US"/>
        </w:rPr>
        <w:t xml:space="preserve"> (Table 1)</w:t>
      </w:r>
      <w:r w:rsidRPr="00145F17">
        <w:rPr>
          <w:rFonts w:ascii="Times New Roman" w:hAnsi="Times New Roman"/>
          <w:lang w:val="en-US"/>
        </w:rPr>
        <w:t>. In fact, Brazil presents the lowest share, almost three times lower than that observ</w:t>
      </w:r>
      <w:r w:rsidR="005957D1" w:rsidRPr="00145F17">
        <w:rPr>
          <w:rFonts w:ascii="Times New Roman" w:hAnsi="Times New Roman"/>
          <w:lang w:val="en-US"/>
        </w:rPr>
        <w:t>ed</w:t>
      </w:r>
      <w:r w:rsidRPr="00145F17">
        <w:rPr>
          <w:rFonts w:ascii="Times New Roman" w:hAnsi="Times New Roman"/>
          <w:lang w:val="en-US"/>
        </w:rPr>
        <w:t xml:space="preserve"> in Mexico. These are intriguing figures. In the case of Chile, this high share of out</w:t>
      </w:r>
      <w:r w:rsidR="0019580A" w:rsidRPr="00145F17">
        <w:rPr>
          <w:rFonts w:ascii="Times New Roman" w:hAnsi="Times New Roman"/>
          <w:lang w:val="en-US"/>
        </w:rPr>
        <w:t xml:space="preserve">ward M&amp;A </w:t>
      </w:r>
      <w:r w:rsidR="00123F64" w:rsidRPr="00145F17">
        <w:rPr>
          <w:rFonts w:ascii="Times New Roman" w:hAnsi="Times New Roman"/>
          <w:lang w:val="en-US"/>
        </w:rPr>
        <w:t>is</w:t>
      </w:r>
      <w:r w:rsidR="0019580A" w:rsidRPr="00145F17">
        <w:rPr>
          <w:rFonts w:ascii="Times New Roman" w:hAnsi="Times New Roman"/>
          <w:lang w:val="en-US"/>
        </w:rPr>
        <w:t xml:space="preserve"> probably </w:t>
      </w:r>
      <w:r w:rsidR="00762E11" w:rsidRPr="00145F17">
        <w:rPr>
          <w:rFonts w:ascii="Times New Roman" w:hAnsi="Times New Roman"/>
          <w:lang w:val="en-US"/>
        </w:rPr>
        <w:t>associated with</w:t>
      </w:r>
      <w:r w:rsidR="0019580A" w:rsidRPr="00145F17">
        <w:rPr>
          <w:rFonts w:ascii="Times New Roman" w:hAnsi="Times New Roman"/>
          <w:lang w:val="en-US"/>
        </w:rPr>
        <w:t xml:space="preserve"> the relatively small size of the Chilean economy, which may force Chilean companies to search for larger markets in order to continue their</w:t>
      </w:r>
      <w:r w:rsidR="00DE1B02" w:rsidRPr="00145F17">
        <w:rPr>
          <w:rFonts w:ascii="Times New Roman" w:hAnsi="Times New Roman"/>
          <w:lang w:val="en-US"/>
        </w:rPr>
        <w:t xml:space="preserve"> expansion trajectory (ECLAC</w:t>
      </w:r>
      <w:r w:rsidR="0019580A" w:rsidRPr="00145F17">
        <w:rPr>
          <w:rFonts w:ascii="Times New Roman" w:hAnsi="Times New Roman"/>
          <w:lang w:val="en-US"/>
        </w:rPr>
        <w:t>, 2011)</w:t>
      </w:r>
      <w:r w:rsidR="00D72E25" w:rsidRPr="00145F17">
        <w:rPr>
          <w:rFonts w:ascii="Times New Roman" w:hAnsi="Times New Roman"/>
          <w:lang w:val="en-US"/>
        </w:rPr>
        <w:t>.</w:t>
      </w:r>
      <w:r w:rsidR="00B2045F" w:rsidRPr="00145F17">
        <w:rPr>
          <w:rFonts w:ascii="Times New Roman" w:hAnsi="Times New Roman"/>
          <w:lang w:val="en-US"/>
        </w:rPr>
        <w:t xml:space="preserve"> </w:t>
      </w:r>
    </w:p>
    <w:p w:rsidR="009A1FC0"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9A1FC0" w:rsidRPr="00145F17">
        <w:rPr>
          <w:rFonts w:ascii="Times New Roman" w:hAnsi="Times New Roman" w:cs="Arial"/>
          <w:color w:val="3366FF"/>
          <w:lang w:val="en-US"/>
        </w:rPr>
        <w:t>TABLE 1</w:t>
      </w:r>
      <w:r w:rsidRPr="00145F17">
        <w:rPr>
          <w:rFonts w:ascii="Times New Roman" w:hAnsi="Times New Roman" w:cs="Arial"/>
          <w:color w:val="3366FF"/>
          <w:lang w:val="en-US"/>
        </w:rPr>
        <w:t xml:space="preserve"> </w:t>
      </w:r>
      <w:r w:rsidRPr="00145F17">
        <w:rPr>
          <w:rFonts w:ascii="Times New Roman" w:hAnsi="Times New Roman"/>
          <w:color w:val="3366FF"/>
          <w:lang w:val="en-US"/>
        </w:rPr>
        <w:t xml:space="preserve"> about here ---------</w:t>
      </w:r>
    </w:p>
    <w:p w:rsidR="00C36BD2" w:rsidRPr="00145F17" w:rsidRDefault="00752BE6" w:rsidP="00F26F04">
      <w:pPr>
        <w:spacing w:after="140"/>
        <w:jc w:val="both"/>
        <w:rPr>
          <w:rFonts w:ascii="Times New Roman" w:hAnsi="Times New Roman"/>
          <w:lang w:val="en-US"/>
        </w:rPr>
      </w:pPr>
      <w:r w:rsidRPr="00145F17">
        <w:rPr>
          <w:rFonts w:ascii="Times New Roman" w:hAnsi="Times New Roman"/>
          <w:lang w:val="en-US"/>
        </w:rPr>
        <w:lastRenderedPageBreak/>
        <w:t xml:space="preserve">The number of outward M&amp;A deals by countries </w:t>
      </w:r>
      <w:r w:rsidR="00261128" w:rsidRPr="00145F17">
        <w:rPr>
          <w:rFonts w:ascii="Times New Roman" w:hAnsi="Times New Roman"/>
          <w:lang w:val="en-US"/>
        </w:rPr>
        <w:t xml:space="preserve">also </w:t>
      </w:r>
      <w:r w:rsidRPr="00145F17">
        <w:rPr>
          <w:rFonts w:ascii="Times New Roman" w:hAnsi="Times New Roman"/>
          <w:lang w:val="en-US"/>
        </w:rPr>
        <w:t>reflects the importance of Brazilian and Mexican multinationals amongst the multilatinas</w:t>
      </w:r>
      <w:r w:rsidR="00C46341" w:rsidRPr="00145F17">
        <w:rPr>
          <w:rFonts w:ascii="Times New Roman" w:hAnsi="Times New Roman"/>
          <w:lang w:val="en-US"/>
        </w:rPr>
        <w:t xml:space="preserve"> (Table 1)</w:t>
      </w:r>
      <w:r w:rsidRPr="00145F17">
        <w:rPr>
          <w:rFonts w:ascii="Times New Roman" w:hAnsi="Times New Roman"/>
          <w:lang w:val="en-US"/>
        </w:rPr>
        <w:t xml:space="preserve">. </w:t>
      </w:r>
      <w:r w:rsidR="009A1FC0" w:rsidRPr="00145F17">
        <w:rPr>
          <w:rFonts w:ascii="Times New Roman" w:hAnsi="Times New Roman"/>
          <w:lang w:val="en-US"/>
        </w:rPr>
        <w:t>This</w:t>
      </w:r>
      <w:r w:rsidR="00762E11" w:rsidRPr="00145F17">
        <w:rPr>
          <w:rFonts w:ascii="Times New Roman" w:hAnsi="Times New Roman"/>
          <w:lang w:val="en-US"/>
        </w:rPr>
        <w:t xml:space="preserve"> significance of </w:t>
      </w:r>
      <w:r w:rsidR="005566F5">
        <w:rPr>
          <w:rFonts w:ascii="Times New Roman" w:hAnsi="Times New Roman"/>
          <w:lang w:val="en-US"/>
        </w:rPr>
        <w:t>multilatinas from Brazil and Mexico</w:t>
      </w:r>
      <w:r w:rsidR="00762E11" w:rsidRPr="00145F17">
        <w:rPr>
          <w:rFonts w:ascii="Times New Roman" w:hAnsi="Times New Roman"/>
          <w:lang w:val="en-US"/>
        </w:rPr>
        <w:t xml:space="preserve"> </w:t>
      </w:r>
      <w:r w:rsidR="00123F64" w:rsidRPr="00145F17">
        <w:rPr>
          <w:rFonts w:ascii="Times New Roman" w:hAnsi="Times New Roman"/>
          <w:lang w:val="en-US"/>
        </w:rPr>
        <w:t>is</w:t>
      </w:r>
      <w:r w:rsidR="009A1FC0" w:rsidRPr="00145F17">
        <w:rPr>
          <w:rFonts w:ascii="Times New Roman" w:hAnsi="Times New Roman"/>
          <w:lang w:val="en-US"/>
        </w:rPr>
        <w:t xml:space="preserve"> probably relat</w:t>
      </w:r>
      <w:r w:rsidR="005957D1" w:rsidRPr="00145F17">
        <w:rPr>
          <w:rFonts w:ascii="Times New Roman" w:hAnsi="Times New Roman"/>
          <w:lang w:val="en-US"/>
        </w:rPr>
        <w:t>ed</w:t>
      </w:r>
      <w:r w:rsidR="009A1FC0" w:rsidRPr="00145F17">
        <w:rPr>
          <w:rFonts w:ascii="Times New Roman" w:hAnsi="Times New Roman"/>
          <w:lang w:val="en-US"/>
        </w:rPr>
        <w:t xml:space="preserve"> to the size of their </w:t>
      </w:r>
      <w:r w:rsidR="00762E11" w:rsidRPr="00145F17">
        <w:rPr>
          <w:rFonts w:ascii="Times New Roman" w:hAnsi="Times New Roman"/>
          <w:lang w:val="en-US"/>
        </w:rPr>
        <w:t xml:space="preserve">home </w:t>
      </w:r>
      <w:r w:rsidR="009A1FC0" w:rsidRPr="00145F17">
        <w:rPr>
          <w:rFonts w:ascii="Times New Roman" w:hAnsi="Times New Roman"/>
          <w:lang w:val="en-US"/>
        </w:rPr>
        <w:t xml:space="preserve">economies, and reflects the fact that these two countries are the home base for the vast majority of multilatinas. </w:t>
      </w:r>
      <w:r w:rsidR="00D71A9A" w:rsidRPr="00145F17">
        <w:rPr>
          <w:rFonts w:ascii="Times New Roman" w:hAnsi="Times New Roman"/>
          <w:lang w:val="en-US"/>
        </w:rPr>
        <w:t>It</w:t>
      </w:r>
      <w:r w:rsidRPr="00145F17">
        <w:rPr>
          <w:rFonts w:ascii="Times New Roman" w:hAnsi="Times New Roman"/>
          <w:lang w:val="en-US"/>
        </w:rPr>
        <w:t xml:space="preserve"> is interesting to </w:t>
      </w:r>
      <w:r w:rsidR="00760E5D" w:rsidRPr="00145F17">
        <w:rPr>
          <w:rFonts w:ascii="Times New Roman" w:hAnsi="Times New Roman"/>
          <w:lang w:val="en-US"/>
        </w:rPr>
        <w:t>note</w:t>
      </w:r>
      <w:r w:rsidRPr="00145F17">
        <w:rPr>
          <w:rFonts w:ascii="Times New Roman" w:hAnsi="Times New Roman"/>
          <w:lang w:val="en-US"/>
        </w:rPr>
        <w:t xml:space="preserve"> that </w:t>
      </w:r>
      <w:r w:rsidR="001D63DE" w:rsidRPr="00145F17">
        <w:rPr>
          <w:rFonts w:ascii="Times New Roman" w:hAnsi="Times New Roman"/>
          <w:lang w:val="en-US"/>
        </w:rPr>
        <w:t xml:space="preserve">though the total number of </w:t>
      </w:r>
      <w:r w:rsidR="00334782" w:rsidRPr="00145F17">
        <w:rPr>
          <w:rFonts w:ascii="Times New Roman" w:hAnsi="Times New Roman"/>
          <w:lang w:val="en-US"/>
        </w:rPr>
        <w:t xml:space="preserve">domestic </w:t>
      </w:r>
      <w:r w:rsidR="001D63DE" w:rsidRPr="00145F17">
        <w:rPr>
          <w:rFonts w:ascii="Times New Roman" w:hAnsi="Times New Roman"/>
          <w:lang w:val="en-US"/>
        </w:rPr>
        <w:t>M&amp;A deals by Mexican companies</w:t>
      </w:r>
      <w:r w:rsidR="00334782" w:rsidRPr="00145F17">
        <w:rPr>
          <w:rFonts w:ascii="Times New Roman" w:hAnsi="Times New Roman"/>
          <w:lang w:val="en-US"/>
        </w:rPr>
        <w:t xml:space="preserve"> (762)</w:t>
      </w:r>
      <w:r w:rsidR="001D63DE" w:rsidRPr="00145F17">
        <w:rPr>
          <w:rFonts w:ascii="Times New Roman" w:hAnsi="Times New Roman"/>
          <w:lang w:val="en-US"/>
        </w:rPr>
        <w:t xml:space="preserve"> is </w:t>
      </w:r>
      <w:r w:rsidR="00B90C83" w:rsidRPr="00145F17">
        <w:rPr>
          <w:rFonts w:ascii="Times New Roman" w:hAnsi="Times New Roman"/>
          <w:lang w:val="en-US"/>
        </w:rPr>
        <w:t>almost three times smaller than that of their Brazilian counterparts</w:t>
      </w:r>
      <w:r w:rsidR="00334782" w:rsidRPr="00145F17">
        <w:rPr>
          <w:rFonts w:ascii="Times New Roman" w:hAnsi="Times New Roman"/>
          <w:lang w:val="en-US"/>
        </w:rPr>
        <w:t xml:space="preserve"> (2765)</w:t>
      </w:r>
      <w:r w:rsidR="00B90C83" w:rsidRPr="00145F17">
        <w:rPr>
          <w:rFonts w:ascii="Times New Roman" w:hAnsi="Times New Roman"/>
          <w:lang w:val="en-US"/>
        </w:rPr>
        <w:t>,</w:t>
      </w:r>
      <w:r w:rsidRPr="00145F17">
        <w:rPr>
          <w:rFonts w:ascii="Times New Roman" w:hAnsi="Times New Roman"/>
          <w:lang w:val="en-US"/>
        </w:rPr>
        <w:t xml:space="preserve"> </w:t>
      </w:r>
      <w:r w:rsidR="00B90C83" w:rsidRPr="00145F17">
        <w:rPr>
          <w:rFonts w:ascii="Times New Roman" w:hAnsi="Times New Roman"/>
          <w:lang w:val="en-US"/>
        </w:rPr>
        <w:t xml:space="preserve">their </w:t>
      </w:r>
      <w:r w:rsidRPr="00145F17">
        <w:rPr>
          <w:rFonts w:ascii="Times New Roman" w:hAnsi="Times New Roman"/>
          <w:lang w:val="en-US"/>
        </w:rPr>
        <w:t xml:space="preserve">number of </w:t>
      </w:r>
      <w:r w:rsidR="00B90C83" w:rsidRPr="00145F17">
        <w:rPr>
          <w:rFonts w:ascii="Times New Roman" w:hAnsi="Times New Roman"/>
          <w:lang w:val="en-US"/>
        </w:rPr>
        <w:t xml:space="preserve">outward </w:t>
      </w:r>
      <w:r w:rsidR="00334782" w:rsidRPr="00145F17">
        <w:rPr>
          <w:rFonts w:ascii="Times New Roman" w:hAnsi="Times New Roman"/>
          <w:lang w:val="en-US"/>
        </w:rPr>
        <w:t xml:space="preserve">M&amp;A </w:t>
      </w:r>
      <w:r w:rsidRPr="00145F17">
        <w:rPr>
          <w:rFonts w:ascii="Times New Roman" w:hAnsi="Times New Roman"/>
          <w:lang w:val="en-US"/>
        </w:rPr>
        <w:t>deals</w:t>
      </w:r>
      <w:r w:rsidR="00334782" w:rsidRPr="00145F17">
        <w:rPr>
          <w:rFonts w:ascii="Times New Roman" w:hAnsi="Times New Roman"/>
          <w:lang w:val="en-US"/>
        </w:rPr>
        <w:t xml:space="preserve"> (489)</w:t>
      </w:r>
      <w:r w:rsidRPr="00145F17">
        <w:rPr>
          <w:rFonts w:ascii="Times New Roman" w:hAnsi="Times New Roman"/>
          <w:lang w:val="en-US"/>
        </w:rPr>
        <w:t xml:space="preserve"> is slightly higher than that </w:t>
      </w:r>
      <w:r w:rsidR="00B90C83" w:rsidRPr="00145F17">
        <w:rPr>
          <w:rFonts w:ascii="Times New Roman" w:hAnsi="Times New Roman"/>
          <w:lang w:val="en-US"/>
        </w:rPr>
        <w:t>pursu</w:t>
      </w:r>
      <w:r w:rsidR="005957D1" w:rsidRPr="00145F17">
        <w:rPr>
          <w:rFonts w:ascii="Times New Roman" w:hAnsi="Times New Roman"/>
          <w:lang w:val="en-US"/>
        </w:rPr>
        <w:t>ed</w:t>
      </w:r>
      <w:r w:rsidRPr="00145F17">
        <w:rPr>
          <w:rFonts w:ascii="Times New Roman" w:hAnsi="Times New Roman"/>
          <w:lang w:val="en-US"/>
        </w:rPr>
        <w:t xml:space="preserve"> by Brazilian </w:t>
      </w:r>
      <w:r w:rsidR="00334782" w:rsidRPr="00145F17">
        <w:rPr>
          <w:rFonts w:ascii="Times New Roman" w:hAnsi="Times New Roman"/>
          <w:lang w:val="en-US"/>
        </w:rPr>
        <w:t>companies (449)</w:t>
      </w:r>
      <w:r w:rsidRPr="00145F17">
        <w:rPr>
          <w:rFonts w:ascii="Times New Roman" w:hAnsi="Times New Roman"/>
          <w:lang w:val="en-US"/>
        </w:rPr>
        <w:t xml:space="preserve">. </w:t>
      </w:r>
      <w:r w:rsidR="008B5C07" w:rsidRPr="00145F17">
        <w:rPr>
          <w:rFonts w:ascii="Times New Roman" w:hAnsi="Times New Roman"/>
          <w:lang w:val="en-US"/>
        </w:rPr>
        <w:t>This</w:t>
      </w:r>
      <w:r w:rsidR="001D63DE" w:rsidRPr="00145F17">
        <w:rPr>
          <w:rFonts w:ascii="Times New Roman" w:hAnsi="Times New Roman"/>
          <w:lang w:val="en-US"/>
        </w:rPr>
        <w:t xml:space="preserve"> </w:t>
      </w:r>
      <w:r w:rsidR="001A4607" w:rsidRPr="00145F17">
        <w:rPr>
          <w:rFonts w:ascii="Times New Roman" w:hAnsi="Times New Roman"/>
          <w:lang w:val="en-US"/>
        </w:rPr>
        <w:t xml:space="preserve">difference </w:t>
      </w:r>
      <w:r w:rsidR="00123F64" w:rsidRPr="00145F17">
        <w:rPr>
          <w:rFonts w:ascii="Times New Roman" w:hAnsi="Times New Roman"/>
          <w:lang w:val="en-US"/>
        </w:rPr>
        <w:t>is</w:t>
      </w:r>
      <w:r w:rsidR="00334782" w:rsidRPr="00145F17">
        <w:rPr>
          <w:rFonts w:ascii="Times New Roman" w:hAnsi="Times New Roman"/>
          <w:lang w:val="en-US"/>
        </w:rPr>
        <w:t xml:space="preserve"> captur</w:t>
      </w:r>
      <w:r w:rsidR="005957D1" w:rsidRPr="00145F17">
        <w:rPr>
          <w:rFonts w:ascii="Times New Roman" w:hAnsi="Times New Roman"/>
          <w:lang w:val="en-US"/>
        </w:rPr>
        <w:t>ed</w:t>
      </w:r>
      <w:r w:rsidR="00334782" w:rsidRPr="00145F17">
        <w:rPr>
          <w:rFonts w:ascii="Times New Roman" w:hAnsi="Times New Roman"/>
          <w:lang w:val="en-US"/>
        </w:rPr>
        <w:t xml:space="preserve"> by</w:t>
      </w:r>
      <w:r w:rsidR="00B90C83" w:rsidRPr="00145F17">
        <w:rPr>
          <w:rFonts w:ascii="Times New Roman" w:hAnsi="Times New Roman"/>
          <w:lang w:val="en-US"/>
        </w:rPr>
        <w:t xml:space="preserve"> the </w:t>
      </w:r>
      <w:r w:rsidR="001D63DE" w:rsidRPr="00145F17">
        <w:rPr>
          <w:rFonts w:ascii="Times New Roman" w:hAnsi="Times New Roman"/>
          <w:lang w:val="en-US"/>
        </w:rPr>
        <w:t xml:space="preserve">highest shares of outward </w:t>
      </w:r>
      <w:r w:rsidR="00B90C83" w:rsidRPr="00145F17">
        <w:rPr>
          <w:rFonts w:ascii="Times New Roman" w:hAnsi="Times New Roman"/>
          <w:lang w:val="en-US"/>
        </w:rPr>
        <w:t>M&amp;A</w:t>
      </w:r>
      <w:r w:rsidR="00C46341" w:rsidRPr="00145F17">
        <w:rPr>
          <w:rFonts w:ascii="Times New Roman" w:hAnsi="Times New Roman"/>
          <w:lang w:val="en-US"/>
        </w:rPr>
        <w:t xml:space="preserve"> for Mexico</w:t>
      </w:r>
      <w:r w:rsidR="00261128" w:rsidRPr="00145F17">
        <w:rPr>
          <w:rFonts w:ascii="Times New Roman" w:hAnsi="Times New Roman"/>
          <w:lang w:val="en-US"/>
        </w:rPr>
        <w:t xml:space="preserve"> observ</w:t>
      </w:r>
      <w:r w:rsidR="005957D1" w:rsidRPr="00145F17">
        <w:rPr>
          <w:rFonts w:ascii="Times New Roman" w:hAnsi="Times New Roman"/>
          <w:lang w:val="en-US"/>
        </w:rPr>
        <w:t>ed</w:t>
      </w:r>
      <w:r w:rsidR="00261128" w:rsidRPr="00145F17">
        <w:rPr>
          <w:rFonts w:ascii="Times New Roman" w:hAnsi="Times New Roman"/>
          <w:lang w:val="en-US"/>
        </w:rPr>
        <w:t xml:space="preserve"> in Chart 8</w:t>
      </w:r>
      <w:r w:rsidR="00334782" w:rsidRPr="00145F17">
        <w:rPr>
          <w:rFonts w:ascii="Times New Roman" w:hAnsi="Times New Roman"/>
          <w:lang w:val="en-US"/>
        </w:rPr>
        <w:t>,</w:t>
      </w:r>
      <w:r w:rsidR="00AE722C" w:rsidRPr="00145F17">
        <w:rPr>
          <w:rFonts w:ascii="Times New Roman" w:hAnsi="Times New Roman"/>
          <w:lang w:val="en-US"/>
        </w:rPr>
        <w:t xml:space="preserve"> suggest</w:t>
      </w:r>
      <w:r w:rsidR="00334782" w:rsidRPr="00145F17">
        <w:rPr>
          <w:rFonts w:ascii="Times New Roman" w:hAnsi="Times New Roman"/>
          <w:lang w:val="en-US"/>
        </w:rPr>
        <w:t>ing</w:t>
      </w:r>
      <w:r w:rsidR="00AE722C" w:rsidRPr="00145F17">
        <w:rPr>
          <w:rFonts w:ascii="Times New Roman" w:hAnsi="Times New Roman"/>
          <w:lang w:val="en-US"/>
        </w:rPr>
        <w:t xml:space="preserve"> that acquiring companies overseas is a strategy more important for the Mexican multinationals than for</w:t>
      </w:r>
      <w:r w:rsidR="000A4BDE" w:rsidRPr="00145F17">
        <w:rPr>
          <w:rFonts w:ascii="Times New Roman" w:hAnsi="Times New Roman"/>
          <w:lang w:val="en-US"/>
        </w:rPr>
        <w:t xml:space="preserve"> the Brazilian ones. The reason</w:t>
      </w:r>
      <w:r w:rsidR="00AE722C" w:rsidRPr="00145F17">
        <w:rPr>
          <w:rFonts w:ascii="Times New Roman" w:hAnsi="Times New Roman"/>
          <w:lang w:val="en-US"/>
        </w:rPr>
        <w:t xml:space="preserve"> why this is the case </w:t>
      </w:r>
      <w:r w:rsidR="000A4BDE" w:rsidRPr="00145F17">
        <w:rPr>
          <w:rFonts w:ascii="Times New Roman" w:hAnsi="Times New Roman"/>
          <w:lang w:val="en-US"/>
        </w:rPr>
        <w:t>is</w:t>
      </w:r>
      <w:r w:rsidR="00AE722C" w:rsidRPr="00145F17">
        <w:rPr>
          <w:rFonts w:ascii="Times New Roman" w:hAnsi="Times New Roman"/>
          <w:lang w:val="en-US"/>
        </w:rPr>
        <w:t xml:space="preserve"> not very clear.</w:t>
      </w:r>
      <w:r w:rsidR="007D5F31" w:rsidRPr="00145F17">
        <w:rPr>
          <w:rFonts w:ascii="Times New Roman" w:hAnsi="Times New Roman"/>
          <w:lang w:val="en-US"/>
        </w:rPr>
        <w:t xml:space="preserve"> </w:t>
      </w:r>
      <w:r w:rsidR="00A1391A" w:rsidRPr="00145F17">
        <w:rPr>
          <w:rFonts w:ascii="Times New Roman" w:hAnsi="Times New Roman"/>
          <w:lang w:val="en-US"/>
        </w:rPr>
        <w:t xml:space="preserve">This figure cannot </w:t>
      </w:r>
      <w:r w:rsidR="00123F64" w:rsidRPr="00145F17">
        <w:rPr>
          <w:rFonts w:ascii="Times New Roman" w:hAnsi="Times New Roman"/>
          <w:lang w:val="en-US"/>
        </w:rPr>
        <w:t>be</w:t>
      </w:r>
      <w:r w:rsidR="00A1391A" w:rsidRPr="00145F17">
        <w:rPr>
          <w:rFonts w:ascii="Times New Roman" w:hAnsi="Times New Roman"/>
          <w:lang w:val="en-US"/>
        </w:rPr>
        <w:t xml:space="preserve"> link</w:t>
      </w:r>
      <w:r w:rsidR="005957D1" w:rsidRPr="00145F17">
        <w:rPr>
          <w:rFonts w:ascii="Times New Roman" w:hAnsi="Times New Roman"/>
          <w:lang w:val="en-US"/>
        </w:rPr>
        <w:t>ed</w:t>
      </w:r>
      <w:r w:rsidR="00A1391A" w:rsidRPr="00145F17">
        <w:rPr>
          <w:rFonts w:ascii="Times New Roman" w:hAnsi="Times New Roman"/>
          <w:lang w:val="en-US"/>
        </w:rPr>
        <w:t xml:space="preserve"> to outward promotion policies. The </w:t>
      </w:r>
      <w:r w:rsidR="00334782" w:rsidRPr="00145F17">
        <w:rPr>
          <w:rFonts w:ascii="Times New Roman" w:hAnsi="Times New Roman"/>
          <w:lang w:val="en-US"/>
        </w:rPr>
        <w:t>Mexican</w:t>
      </w:r>
      <w:r w:rsidR="00A1391A" w:rsidRPr="00145F17">
        <w:rPr>
          <w:rFonts w:ascii="Times New Roman" w:hAnsi="Times New Roman"/>
          <w:lang w:val="en-US"/>
        </w:rPr>
        <w:t xml:space="preserve"> government</w:t>
      </w:r>
      <w:r w:rsidR="00334782" w:rsidRPr="00145F17">
        <w:rPr>
          <w:rFonts w:ascii="Times New Roman" w:hAnsi="Times New Roman"/>
          <w:lang w:val="en-US"/>
        </w:rPr>
        <w:t xml:space="preserve"> -</w:t>
      </w:r>
      <w:r w:rsidR="007D5F31" w:rsidRPr="00145F17">
        <w:rPr>
          <w:rFonts w:ascii="Times New Roman" w:hAnsi="Times New Roman"/>
          <w:lang w:val="en-US"/>
        </w:rPr>
        <w:t xml:space="preserve"> as </w:t>
      </w:r>
      <w:r w:rsidR="00D71A9A" w:rsidRPr="00145F17">
        <w:rPr>
          <w:rFonts w:ascii="Times New Roman" w:hAnsi="Times New Roman"/>
          <w:lang w:val="en-US"/>
        </w:rPr>
        <w:t>it</w:t>
      </w:r>
      <w:r w:rsidR="007D5F31" w:rsidRPr="00145F17">
        <w:rPr>
          <w:rFonts w:ascii="Times New Roman" w:hAnsi="Times New Roman"/>
          <w:lang w:val="en-US"/>
        </w:rPr>
        <w:t xml:space="preserve"> is the case of Brazil and </w:t>
      </w:r>
      <w:r w:rsidR="00334782" w:rsidRPr="00145F17">
        <w:rPr>
          <w:rFonts w:ascii="Times New Roman" w:hAnsi="Times New Roman"/>
          <w:lang w:val="en-US"/>
        </w:rPr>
        <w:t xml:space="preserve">the </w:t>
      </w:r>
      <w:r w:rsidR="007D5F31" w:rsidRPr="00145F17">
        <w:rPr>
          <w:rFonts w:ascii="Times New Roman" w:hAnsi="Times New Roman"/>
          <w:lang w:val="en-US"/>
        </w:rPr>
        <w:t>other Latin America</w:t>
      </w:r>
      <w:r w:rsidR="00C46341" w:rsidRPr="00145F17">
        <w:rPr>
          <w:rFonts w:ascii="Times New Roman" w:hAnsi="Times New Roman"/>
          <w:lang w:val="en-US"/>
        </w:rPr>
        <w:t>n</w:t>
      </w:r>
      <w:r w:rsidR="007D5F31" w:rsidRPr="00145F17">
        <w:rPr>
          <w:rFonts w:ascii="Times New Roman" w:hAnsi="Times New Roman"/>
          <w:lang w:val="en-US"/>
        </w:rPr>
        <w:t xml:space="preserve"> coun</w:t>
      </w:r>
      <w:r w:rsidR="00334782" w:rsidRPr="00145F17">
        <w:rPr>
          <w:rFonts w:ascii="Times New Roman" w:hAnsi="Times New Roman"/>
          <w:lang w:val="en-US"/>
        </w:rPr>
        <w:t xml:space="preserve">tries </w:t>
      </w:r>
      <w:r w:rsidR="00646A70" w:rsidRPr="00145F17">
        <w:rPr>
          <w:rFonts w:ascii="Times New Roman" w:hAnsi="Times New Roman"/>
          <w:lang w:val="en-US"/>
        </w:rPr>
        <w:t>analyz</w:t>
      </w:r>
      <w:r w:rsidR="005957D1" w:rsidRPr="00145F17">
        <w:rPr>
          <w:rFonts w:ascii="Times New Roman" w:hAnsi="Times New Roman"/>
          <w:lang w:val="en-US"/>
        </w:rPr>
        <w:t>ed</w:t>
      </w:r>
      <w:r w:rsidR="00334782" w:rsidRPr="00145F17">
        <w:rPr>
          <w:rFonts w:ascii="Times New Roman" w:hAnsi="Times New Roman"/>
          <w:lang w:val="en-US"/>
        </w:rPr>
        <w:t xml:space="preserve"> here -</w:t>
      </w:r>
      <w:r w:rsidR="00A1391A" w:rsidRPr="00145F17">
        <w:rPr>
          <w:rFonts w:ascii="Times New Roman" w:hAnsi="Times New Roman"/>
          <w:lang w:val="en-US"/>
        </w:rPr>
        <w:t xml:space="preserve"> </w:t>
      </w:r>
      <w:r w:rsidR="00334782" w:rsidRPr="00145F17">
        <w:rPr>
          <w:rFonts w:ascii="Times New Roman" w:hAnsi="Times New Roman"/>
          <w:lang w:val="en-US"/>
        </w:rPr>
        <w:t>has</w:t>
      </w:r>
      <w:r w:rsidR="00A1391A" w:rsidRPr="00145F17">
        <w:rPr>
          <w:rFonts w:ascii="Times New Roman" w:hAnsi="Times New Roman"/>
          <w:lang w:val="en-US"/>
        </w:rPr>
        <w:t xml:space="preserve"> no particular policy to promote overseas investments, </w:t>
      </w:r>
      <w:r w:rsidR="005566F5">
        <w:rPr>
          <w:rFonts w:ascii="Times New Roman" w:hAnsi="Times New Roman"/>
          <w:lang w:val="en-US"/>
        </w:rPr>
        <w:t>including via M&amp;As by its home-</w:t>
      </w:r>
      <w:r w:rsidR="00334782" w:rsidRPr="00145F17">
        <w:rPr>
          <w:rFonts w:ascii="Times New Roman" w:hAnsi="Times New Roman"/>
          <w:lang w:val="en-US"/>
        </w:rPr>
        <w:t>bas</w:t>
      </w:r>
      <w:r w:rsidR="005957D1" w:rsidRPr="00145F17">
        <w:rPr>
          <w:rFonts w:ascii="Times New Roman" w:hAnsi="Times New Roman"/>
          <w:lang w:val="en-US"/>
        </w:rPr>
        <w:t>ed</w:t>
      </w:r>
      <w:r w:rsidR="00334782" w:rsidRPr="00145F17">
        <w:rPr>
          <w:rFonts w:ascii="Times New Roman" w:hAnsi="Times New Roman"/>
          <w:lang w:val="en-US"/>
        </w:rPr>
        <w:t xml:space="preserve"> companies</w:t>
      </w:r>
      <w:r w:rsidR="00284F78" w:rsidRPr="00145F17">
        <w:rPr>
          <w:rFonts w:ascii="Times New Roman" w:hAnsi="Times New Roman"/>
          <w:lang w:val="en-US"/>
        </w:rPr>
        <w:t xml:space="preserve"> (</w:t>
      </w:r>
      <w:r w:rsidR="009B47F2" w:rsidRPr="00145F17">
        <w:rPr>
          <w:rFonts w:ascii="Times New Roman" w:hAnsi="Times New Roman"/>
          <w:lang w:val="en-US"/>
        </w:rPr>
        <w:t xml:space="preserve">Hoshino, 2009; </w:t>
      </w:r>
      <w:r w:rsidR="00284F78" w:rsidRPr="00145F17">
        <w:rPr>
          <w:rFonts w:ascii="Times New Roman" w:hAnsi="Times New Roman"/>
          <w:lang w:val="en-US"/>
        </w:rPr>
        <w:t>IIE</w:t>
      </w:r>
      <w:r w:rsidR="00DE1B02" w:rsidRPr="00145F17">
        <w:rPr>
          <w:rFonts w:ascii="Times New Roman" w:hAnsi="Times New Roman"/>
          <w:lang w:val="en-US"/>
        </w:rPr>
        <w:t>c</w:t>
      </w:r>
      <w:r w:rsidR="00650517" w:rsidRPr="00145F17">
        <w:rPr>
          <w:rFonts w:ascii="Times New Roman" w:hAnsi="Times New Roman"/>
          <w:lang w:val="en-US"/>
        </w:rPr>
        <w:t>, 2010, 2011; SOBEET, 2010;</w:t>
      </w:r>
      <w:r w:rsidR="00284F78" w:rsidRPr="00145F17">
        <w:rPr>
          <w:rFonts w:ascii="Times New Roman" w:hAnsi="Times New Roman"/>
          <w:lang w:val="en-US"/>
        </w:rPr>
        <w:t xml:space="preserve"> </w:t>
      </w:r>
      <w:r w:rsidR="00DE1B02" w:rsidRPr="00145F17">
        <w:rPr>
          <w:rFonts w:ascii="Times New Roman" w:hAnsi="Times New Roman"/>
          <w:lang w:val="en-US"/>
        </w:rPr>
        <w:t>Nofal, 2011; ECLAC</w:t>
      </w:r>
      <w:r w:rsidR="00650517" w:rsidRPr="00145F17">
        <w:rPr>
          <w:rFonts w:ascii="Times New Roman" w:hAnsi="Times New Roman"/>
          <w:lang w:val="en-US"/>
        </w:rPr>
        <w:t xml:space="preserve">, 2011). The </w:t>
      </w:r>
      <w:r w:rsidR="00E42C71" w:rsidRPr="00145F17">
        <w:rPr>
          <w:rFonts w:ascii="Times New Roman" w:hAnsi="Times New Roman"/>
          <w:lang w:val="en-US"/>
        </w:rPr>
        <w:t xml:space="preserve">relative high importance of outbound M&amp;A for the Mexican multinationals </w:t>
      </w:r>
      <w:r w:rsidR="00AE722C" w:rsidRPr="00145F17">
        <w:rPr>
          <w:rFonts w:ascii="Times New Roman" w:hAnsi="Times New Roman"/>
          <w:lang w:val="en-US"/>
        </w:rPr>
        <w:t xml:space="preserve">may </w:t>
      </w:r>
      <w:r w:rsidR="0041648F" w:rsidRPr="00145F17">
        <w:rPr>
          <w:rFonts w:ascii="Times New Roman" w:hAnsi="Times New Roman"/>
          <w:lang w:val="en-US"/>
        </w:rPr>
        <w:t>be</w:t>
      </w:r>
      <w:r w:rsidR="00AE722C" w:rsidRPr="00145F17">
        <w:rPr>
          <w:rFonts w:ascii="Times New Roman" w:hAnsi="Times New Roman"/>
          <w:lang w:val="en-US"/>
        </w:rPr>
        <w:t xml:space="preserve"> connect</w:t>
      </w:r>
      <w:r w:rsidR="005957D1" w:rsidRPr="00145F17">
        <w:rPr>
          <w:rFonts w:ascii="Times New Roman" w:hAnsi="Times New Roman"/>
          <w:lang w:val="en-US"/>
        </w:rPr>
        <w:t>ed</w:t>
      </w:r>
      <w:r w:rsidR="00AE722C" w:rsidRPr="00145F17">
        <w:rPr>
          <w:rFonts w:ascii="Times New Roman" w:hAnsi="Times New Roman"/>
          <w:lang w:val="en-US"/>
        </w:rPr>
        <w:t xml:space="preserve"> to the strong ties between Mexico and the United States, and the fact that acquisition is the preferred mode of entry into developed markets</w:t>
      </w:r>
      <w:r w:rsidR="00334782" w:rsidRPr="00145F17">
        <w:rPr>
          <w:rFonts w:ascii="Times New Roman" w:hAnsi="Times New Roman"/>
          <w:lang w:val="en-US"/>
        </w:rPr>
        <w:t xml:space="preserve"> </w:t>
      </w:r>
      <w:r w:rsidR="00AE722C" w:rsidRPr="00145F17">
        <w:rPr>
          <w:rFonts w:ascii="Times New Roman" w:hAnsi="Times New Roman"/>
          <w:lang w:val="en-US"/>
        </w:rPr>
        <w:t>by emerging country multinationals (</w:t>
      </w:r>
      <w:r w:rsidR="00757EB0" w:rsidRPr="00145F17">
        <w:rPr>
          <w:rFonts w:ascii="Times New Roman" w:hAnsi="Times New Roman" w:cs="Arial"/>
          <w:lang w:val="en-US"/>
        </w:rPr>
        <w:t xml:space="preserve">Bhagat et al., </w:t>
      </w:r>
      <w:r w:rsidR="00F2408C" w:rsidRPr="00145F17">
        <w:rPr>
          <w:rFonts w:ascii="Times New Roman" w:hAnsi="Times New Roman" w:cs="Arial"/>
          <w:lang w:val="en-US"/>
        </w:rPr>
        <w:t>2011</w:t>
      </w:r>
      <w:r w:rsidR="00AE722C" w:rsidRPr="00145F17">
        <w:rPr>
          <w:rFonts w:ascii="Times New Roman" w:hAnsi="Times New Roman"/>
          <w:lang w:val="en-US"/>
        </w:rPr>
        <w:t xml:space="preserve">). </w:t>
      </w:r>
      <w:r w:rsidR="00261128" w:rsidRPr="00145F17">
        <w:rPr>
          <w:rFonts w:ascii="Times New Roman" w:hAnsi="Times New Roman"/>
          <w:lang w:val="en-US"/>
        </w:rPr>
        <w:t>Section 5.4</w:t>
      </w:r>
      <w:r w:rsidR="001A4607" w:rsidRPr="00145F17">
        <w:rPr>
          <w:rFonts w:ascii="Times New Roman" w:hAnsi="Times New Roman"/>
          <w:lang w:val="en-US"/>
        </w:rPr>
        <w:t xml:space="preserve"> further develops this point</w:t>
      </w:r>
      <w:r w:rsidR="00261128" w:rsidRPr="00145F17">
        <w:rPr>
          <w:rFonts w:ascii="Times New Roman" w:hAnsi="Times New Roman"/>
          <w:lang w:val="en-US"/>
        </w:rPr>
        <w:t>.</w:t>
      </w:r>
      <w:r w:rsidR="00334782" w:rsidRPr="00145F17">
        <w:rPr>
          <w:rFonts w:ascii="Times New Roman" w:hAnsi="Times New Roman"/>
          <w:lang w:val="en-US"/>
        </w:rPr>
        <w:t xml:space="preserve"> </w:t>
      </w:r>
    </w:p>
    <w:p w:rsidR="0031576A" w:rsidRPr="00145F17" w:rsidRDefault="00F22FFE" w:rsidP="000329CE">
      <w:pPr>
        <w:spacing w:after="140"/>
        <w:ind w:firstLine="0"/>
        <w:jc w:val="both"/>
        <w:rPr>
          <w:rFonts w:ascii="Times New Roman" w:hAnsi="Times New Roman" w:cs="Arial"/>
          <w:b/>
          <w:lang w:val="en-US"/>
        </w:rPr>
      </w:pPr>
      <w:r w:rsidRPr="00145F17">
        <w:rPr>
          <w:rFonts w:ascii="Times New Roman" w:hAnsi="Times New Roman" w:cs="Arial"/>
          <w:b/>
          <w:lang w:val="en-US"/>
        </w:rPr>
        <w:t>5.2</w:t>
      </w:r>
      <w:r w:rsidR="00FB559B" w:rsidRPr="00145F17">
        <w:rPr>
          <w:rFonts w:ascii="Times New Roman" w:hAnsi="Times New Roman" w:cs="Arial"/>
          <w:b/>
          <w:lang w:val="en-US"/>
        </w:rPr>
        <w:t xml:space="preserve"> </w:t>
      </w:r>
      <w:r w:rsidR="0031576A" w:rsidRPr="00145F17">
        <w:rPr>
          <w:rFonts w:ascii="Times New Roman" w:hAnsi="Times New Roman" w:cs="Arial"/>
          <w:b/>
          <w:lang w:val="en-US"/>
        </w:rPr>
        <w:t xml:space="preserve">General trends on </w:t>
      </w:r>
      <w:r w:rsidR="00FB559B" w:rsidRPr="00145F17">
        <w:rPr>
          <w:rFonts w:ascii="Times New Roman" w:hAnsi="Times New Roman" w:cs="Arial"/>
          <w:b/>
          <w:lang w:val="en-US"/>
        </w:rPr>
        <w:t xml:space="preserve">multilatinas’ </w:t>
      </w:r>
      <w:r w:rsidR="0031576A" w:rsidRPr="00145F17">
        <w:rPr>
          <w:rFonts w:ascii="Times New Roman" w:hAnsi="Times New Roman" w:cs="Arial"/>
          <w:b/>
          <w:lang w:val="en-US"/>
        </w:rPr>
        <w:t>outward M&amp;A activities</w:t>
      </w:r>
    </w:p>
    <w:p w:rsidR="00B4305A" w:rsidRPr="00145F17" w:rsidRDefault="00B4305A" w:rsidP="00F26F04">
      <w:pPr>
        <w:spacing w:after="140"/>
        <w:jc w:val="both"/>
        <w:rPr>
          <w:rFonts w:ascii="Times New Roman" w:hAnsi="Times New Roman" w:cs="Arial"/>
          <w:lang w:val="en-US"/>
        </w:rPr>
      </w:pPr>
      <w:r w:rsidRPr="00145F17">
        <w:rPr>
          <w:rFonts w:ascii="Times New Roman" w:hAnsi="Times New Roman" w:cs="Arial"/>
          <w:lang w:val="en-US"/>
        </w:rPr>
        <w:t>Outbound deals also follow the cyclical pattern of M&amp;A activities and their connection with economic oscillations both at the domestic and global levels (Table 2).</w:t>
      </w:r>
    </w:p>
    <w:p w:rsidR="00222F6D"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4B59C7" w:rsidRPr="00145F17">
        <w:rPr>
          <w:rFonts w:ascii="Times New Roman" w:hAnsi="Times New Roman" w:cs="Arial"/>
          <w:color w:val="3366FF"/>
          <w:lang w:val="en-US"/>
        </w:rPr>
        <w:t xml:space="preserve">TABELA 2 </w:t>
      </w:r>
      <w:r w:rsidRPr="00145F17">
        <w:rPr>
          <w:rFonts w:ascii="Times New Roman" w:hAnsi="Times New Roman"/>
          <w:color w:val="3366FF"/>
          <w:lang w:val="en-US"/>
        </w:rPr>
        <w:t xml:space="preserve"> about here ---------</w:t>
      </w:r>
    </w:p>
    <w:p w:rsidR="00BB558C" w:rsidRPr="00145F17" w:rsidRDefault="00DD652B" w:rsidP="00F26F04">
      <w:pPr>
        <w:spacing w:after="140"/>
        <w:jc w:val="both"/>
        <w:rPr>
          <w:rFonts w:ascii="Times New Roman" w:hAnsi="Times New Roman"/>
          <w:lang w:val="en-US"/>
        </w:rPr>
      </w:pPr>
      <w:r w:rsidRPr="00145F17">
        <w:rPr>
          <w:rFonts w:ascii="Times New Roman" w:hAnsi="Times New Roman"/>
          <w:lang w:val="en-US"/>
        </w:rPr>
        <w:t xml:space="preserve">Outbound M&amp;A </w:t>
      </w:r>
      <w:r w:rsidR="002D6282" w:rsidRPr="00145F17">
        <w:rPr>
          <w:rFonts w:ascii="Times New Roman" w:hAnsi="Times New Roman"/>
          <w:lang w:val="en-US"/>
        </w:rPr>
        <w:t>are</w:t>
      </w:r>
      <w:r w:rsidRPr="00145F17">
        <w:rPr>
          <w:rFonts w:ascii="Times New Roman" w:hAnsi="Times New Roman"/>
          <w:lang w:val="en-US"/>
        </w:rPr>
        <w:t xml:space="preserve"> almost non-</w:t>
      </w:r>
      <w:r w:rsidR="00B4305A" w:rsidRPr="00145F17">
        <w:rPr>
          <w:rFonts w:ascii="Times New Roman" w:hAnsi="Times New Roman"/>
          <w:lang w:val="en-US"/>
        </w:rPr>
        <w:t>existent in the 1980s</w:t>
      </w:r>
      <w:r w:rsidR="00E004AF" w:rsidRPr="00145F17">
        <w:rPr>
          <w:rFonts w:ascii="Times New Roman" w:hAnsi="Times New Roman"/>
          <w:lang w:val="en-US"/>
        </w:rPr>
        <w:t>, and account</w:t>
      </w:r>
      <w:r w:rsidR="005957D1" w:rsidRPr="00145F17">
        <w:rPr>
          <w:rFonts w:ascii="Times New Roman" w:hAnsi="Times New Roman"/>
          <w:lang w:val="en-US"/>
        </w:rPr>
        <w:t>ed</w:t>
      </w:r>
      <w:r w:rsidR="00E004AF" w:rsidRPr="00145F17">
        <w:rPr>
          <w:rFonts w:ascii="Times New Roman" w:hAnsi="Times New Roman"/>
          <w:lang w:val="en-US"/>
        </w:rPr>
        <w:t xml:space="preserve"> </w:t>
      </w:r>
      <w:r w:rsidR="00C46341" w:rsidRPr="00145F17">
        <w:rPr>
          <w:rFonts w:ascii="Times New Roman" w:hAnsi="Times New Roman"/>
          <w:lang w:val="en-US"/>
        </w:rPr>
        <w:t>for</w:t>
      </w:r>
      <w:r w:rsidR="00E004AF" w:rsidRPr="00145F17">
        <w:rPr>
          <w:rFonts w:ascii="Times New Roman" w:hAnsi="Times New Roman"/>
          <w:lang w:val="en-US"/>
        </w:rPr>
        <w:t xml:space="preserve"> only 1.3 </w:t>
      </w:r>
      <w:r w:rsidR="002E7544">
        <w:rPr>
          <w:rFonts w:ascii="Times New Roman" w:hAnsi="Times New Roman"/>
          <w:lang w:val="en-US"/>
        </w:rPr>
        <w:t>percent</w:t>
      </w:r>
      <w:r w:rsidR="00E004AF" w:rsidRPr="00145F17">
        <w:rPr>
          <w:rFonts w:ascii="Times New Roman" w:hAnsi="Times New Roman"/>
          <w:lang w:val="en-US"/>
        </w:rPr>
        <w:t xml:space="preserve"> of the total outbou</w:t>
      </w:r>
      <w:r w:rsidRPr="00145F17">
        <w:rPr>
          <w:rFonts w:ascii="Times New Roman" w:hAnsi="Times New Roman"/>
          <w:lang w:val="en-US"/>
        </w:rPr>
        <w:t>nd deals of the period 1980-2010</w:t>
      </w:r>
      <w:r w:rsidR="00E004AF" w:rsidRPr="00145F17">
        <w:rPr>
          <w:rFonts w:ascii="Times New Roman" w:hAnsi="Times New Roman"/>
          <w:lang w:val="en-US"/>
        </w:rPr>
        <w:t>. However, its share within the period</w:t>
      </w:r>
      <w:r w:rsidRPr="00145F17">
        <w:rPr>
          <w:rFonts w:ascii="Times New Roman" w:hAnsi="Times New Roman"/>
          <w:lang w:val="en-US"/>
        </w:rPr>
        <w:t xml:space="preserve"> 1980-1989</w:t>
      </w:r>
      <w:r w:rsidR="00E004AF" w:rsidRPr="00145F17">
        <w:rPr>
          <w:rFonts w:ascii="Times New Roman" w:hAnsi="Times New Roman"/>
          <w:lang w:val="en-US"/>
        </w:rPr>
        <w:t xml:space="preserve">, 10.7 </w:t>
      </w:r>
      <w:r w:rsidR="002E7544">
        <w:rPr>
          <w:rFonts w:ascii="Times New Roman" w:hAnsi="Times New Roman"/>
          <w:lang w:val="en-US"/>
        </w:rPr>
        <w:t>percent</w:t>
      </w:r>
      <w:r w:rsidR="00E004AF" w:rsidRPr="00145F17">
        <w:rPr>
          <w:rFonts w:ascii="Times New Roman" w:hAnsi="Times New Roman"/>
          <w:lang w:val="en-US"/>
        </w:rPr>
        <w:t xml:space="preserve">, </w:t>
      </w:r>
      <w:r w:rsidR="002D6282" w:rsidRPr="00145F17">
        <w:rPr>
          <w:rFonts w:ascii="Times New Roman" w:hAnsi="Times New Roman"/>
          <w:lang w:val="en-US"/>
        </w:rPr>
        <w:t>is</w:t>
      </w:r>
      <w:r w:rsidR="00E004AF" w:rsidRPr="00145F17">
        <w:rPr>
          <w:rFonts w:ascii="Times New Roman" w:hAnsi="Times New Roman"/>
          <w:lang w:val="en-US"/>
        </w:rPr>
        <w:t xml:space="preserve"> not much bellow to the average share</w:t>
      </w:r>
      <w:r w:rsidR="00862487" w:rsidRPr="00145F17">
        <w:rPr>
          <w:rFonts w:ascii="Times New Roman" w:hAnsi="Times New Roman"/>
          <w:lang w:val="en-US"/>
        </w:rPr>
        <w:t xml:space="preserve"> of 11.3 </w:t>
      </w:r>
      <w:r w:rsidR="002E7544">
        <w:rPr>
          <w:rFonts w:ascii="Times New Roman" w:hAnsi="Times New Roman"/>
          <w:lang w:val="en-US"/>
        </w:rPr>
        <w:t>percent</w:t>
      </w:r>
      <w:r w:rsidR="00862487" w:rsidRPr="00145F17">
        <w:rPr>
          <w:rFonts w:ascii="Times New Roman" w:hAnsi="Times New Roman"/>
          <w:lang w:val="en-US"/>
        </w:rPr>
        <w:t>. In other wor</w:t>
      </w:r>
      <w:r w:rsidR="00E004AF" w:rsidRPr="00145F17">
        <w:rPr>
          <w:rFonts w:ascii="Times New Roman" w:hAnsi="Times New Roman"/>
          <w:lang w:val="en-US"/>
        </w:rPr>
        <w:t>d</w:t>
      </w:r>
      <w:r w:rsidR="00862487" w:rsidRPr="00145F17">
        <w:rPr>
          <w:rFonts w:ascii="Times New Roman" w:hAnsi="Times New Roman"/>
          <w:lang w:val="en-US"/>
        </w:rPr>
        <w:t>s</w:t>
      </w:r>
      <w:r w:rsidR="00E004AF" w:rsidRPr="00145F17">
        <w:rPr>
          <w:rFonts w:ascii="Times New Roman" w:hAnsi="Times New Roman"/>
          <w:lang w:val="en-US"/>
        </w:rPr>
        <w:t xml:space="preserve">, the </w:t>
      </w:r>
      <w:r w:rsidR="00E004AF" w:rsidRPr="00145F17">
        <w:rPr>
          <w:rFonts w:ascii="Times New Roman" w:hAnsi="Times New Roman"/>
          <w:lang w:val="en-US"/>
        </w:rPr>
        <w:lastRenderedPageBreak/>
        <w:t xml:space="preserve">low number of M&amp;A </w:t>
      </w:r>
      <w:r w:rsidR="002D6282" w:rsidRPr="00145F17">
        <w:rPr>
          <w:rFonts w:ascii="Times New Roman" w:hAnsi="Times New Roman"/>
          <w:lang w:val="en-US"/>
        </w:rPr>
        <w:t>is</w:t>
      </w:r>
      <w:r w:rsidR="00E004AF" w:rsidRPr="00145F17">
        <w:rPr>
          <w:rFonts w:ascii="Times New Roman" w:hAnsi="Times New Roman"/>
          <w:lang w:val="en-US"/>
        </w:rPr>
        <w:t xml:space="preserve"> more due to the low level of M&amp;A in general</w:t>
      </w:r>
      <w:r w:rsidR="00862487" w:rsidRPr="00145F17">
        <w:rPr>
          <w:rFonts w:ascii="Times New Roman" w:hAnsi="Times New Roman"/>
          <w:lang w:val="en-US"/>
        </w:rPr>
        <w:t xml:space="preserve"> (179 deals for the four countries)</w:t>
      </w:r>
      <w:r w:rsidR="006E732E" w:rsidRPr="00145F17">
        <w:rPr>
          <w:rFonts w:ascii="Times New Roman" w:hAnsi="Times New Roman"/>
          <w:lang w:val="en-US"/>
        </w:rPr>
        <w:t>, than to a relative less importance compar</w:t>
      </w:r>
      <w:r w:rsidR="005957D1" w:rsidRPr="00145F17">
        <w:rPr>
          <w:rFonts w:ascii="Times New Roman" w:hAnsi="Times New Roman"/>
          <w:lang w:val="en-US"/>
        </w:rPr>
        <w:t>ed</w:t>
      </w:r>
      <w:r w:rsidR="006E732E" w:rsidRPr="00145F17">
        <w:rPr>
          <w:rFonts w:ascii="Times New Roman" w:hAnsi="Times New Roman"/>
          <w:lang w:val="en-US"/>
        </w:rPr>
        <w:t xml:space="preserve"> to the other M&amp;A orientation</w:t>
      </w:r>
      <w:r w:rsidR="00A07CB2">
        <w:rPr>
          <w:rFonts w:ascii="Times New Roman" w:hAnsi="Times New Roman"/>
          <w:lang w:val="en-US"/>
        </w:rPr>
        <w:t>s</w:t>
      </w:r>
      <w:r w:rsidR="00862487" w:rsidRPr="00145F17">
        <w:rPr>
          <w:rFonts w:ascii="Times New Roman" w:hAnsi="Times New Roman"/>
          <w:lang w:val="en-US"/>
        </w:rPr>
        <w:t xml:space="preserve">. This relative importance of outbound M&amp;A by Latin American companies </w:t>
      </w:r>
      <w:r w:rsidR="006E732E" w:rsidRPr="00145F17">
        <w:rPr>
          <w:rFonts w:ascii="Times New Roman" w:hAnsi="Times New Roman"/>
          <w:lang w:val="en-US"/>
        </w:rPr>
        <w:t xml:space="preserve">in the 1980s </w:t>
      </w:r>
      <w:r w:rsidR="00123F64" w:rsidRPr="00145F17">
        <w:rPr>
          <w:rFonts w:ascii="Times New Roman" w:hAnsi="Times New Roman"/>
          <w:lang w:val="en-US"/>
        </w:rPr>
        <w:t>is</w:t>
      </w:r>
      <w:r w:rsidR="006E732E" w:rsidRPr="00145F17">
        <w:rPr>
          <w:rFonts w:ascii="Times New Roman" w:hAnsi="Times New Roman"/>
          <w:lang w:val="en-US"/>
        </w:rPr>
        <w:t xml:space="preserve"> likely to </w:t>
      </w:r>
      <w:r w:rsidR="0041648F" w:rsidRPr="00145F17">
        <w:rPr>
          <w:rFonts w:ascii="Times New Roman" w:hAnsi="Times New Roman"/>
          <w:lang w:val="en-US"/>
        </w:rPr>
        <w:t>be</w:t>
      </w:r>
      <w:r w:rsidR="006E732E" w:rsidRPr="00145F17">
        <w:rPr>
          <w:rFonts w:ascii="Times New Roman" w:hAnsi="Times New Roman"/>
          <w:lang w:val="en-US"/>
        </w:rPr>
        <w:t xml:space="preserve"> relat</w:t>
      </w:r>
      <w:r w:rsidR="005957D1" w:rsidRPr="00145F17">
        <w:rPr>
          <w:rFonts w:ascii="Times New Roman" w:hAnsi="Times New Roman"/>
          <w:lang w:val="en-US"/>
        </w:rPr>
        <w:t>ed</w:t>
      </w:r>
      <w:r w:rsidR="006E732E" w:rsidRPr="00145F17">
        <w:rPr>
          <w:rFonts w:ascii="Times New Roman" w:hAnsi="Times New Roman"/>
          <w:lang w:val="en-US"/>
        </w:rPr>
        <w:t xml:space="preserve"> to </w:t>
      </w:r>
      <w:r w:rsidR="00862487" w:rsidRPr="00145F17">
        <w:rPr>
          <w:rFonts w:ascii="Times New Roman" w:hAnsi="Times New Roman"/>
          <w:lang w:val="en-US"/>
        </w:rPr>
        <w:t xml:space="preserve">the deep economic turbulence in the region during this period. </w:t>
      </w:r>
      <w:r w:rsidR="00A07CB2">
        <w:rPr>
          <w:rFonts w:ascii="Times New Roman" w:hAnsi="Times New Roman"/>
          <w:lang w:val="en-US"/>
        </w:rPr>
        <w:t>I</w:t>
      </w:r>
      <w:r w:rsidR="00A07CB2" w:rsidRPr="00145F17">
        <w:rPr>
          <w:rFonts w:ascii="Times New Roman" w:hAnsi="Times New Roman"/>
          <w:lang w:val="en-US"/>
        </w:rPr>
        <w:t>n general</w:t>
      </w:r>
      <w:r w:rsidR="00A07CB2">
        <w:rPr>
          <w:rFonts w:ascii="Times New Roman" w:hAnsi="Times New Roman"/>
          <w:lang w:val="en-US"/>
        </w:rPr>
        <w:t>, o</w:t>
      </w:r>
      <w:r w:rsidR="00862487" w:rsidRPr="00145F17">
        <w:rPr>
          <w:rFonts w:ascii="Times New Roman" w:hAnsi="Times New Roman"/>
          <w:lang w:val="en-US"/>
        </w:rPr>
        <w:t xml:space="preserve">utward FDI </w:t>
      </w:r>
      <w:r w:rsidR="00A07CB2">
        <w:rPr>
          <w:rFonts w:ascii="Times New Roman" w:hAnsi="Times New Roman"/>
          <w:lang w:val="en-US"/>
        </w:rPr>
        <w:t>was</w:t>
      </w:r>
      <w:r w:rsidR="00862487" w:rsidRPr="00145F17">
        <w:rPr>
          <w:rFonts w:ascii="Times New Roman" w:hAnsi="Times New Roman"/>
          <w:lang w:val="en-US"/>
        </w:rPr>
        <w:t xml:space="preserve"> inde</w:t>
      </w:r>
      <w:r w:rsidR="005957D1" w:rsidRPr="00145F17">
        <w:rPr>
          <w:rFonts w:ascii="Times New Roman" w:hAnsi="Times New Roman"/>
          <w:lang w:val="en-US"/>
        </w:rPr>
        <w:t>ed</w:t>
      </w:r>
      <w:r w:rsidR="00862487" w:rsidRPr="00145F17">
        <w:rPr>
          <w:rFonts w:ascii="Times New Roman" w:hAnsi="Times New Roman"/>
          <w:lang w:val="en-US"/>
        </w:rPr>
        <w:t xml:space="preserve"> a way to escape the economic downturn, representing an alternative source of growth</w:t>
      </w:r>
      <w:r w:rsidR="001A4607" w:rsidRPr="00145F17">
        <w:rPr>
          <w:rFonts w:ascii="Times New Roman" w:hAnsi="Times New Roman"/>
          <w:lang w:val="en-US"/>
        </w:rPr>
        <w:t xml:space="preserve"> in the 1980s</w:t>
      </w:r>
      <w:r w:rsidR="00862487" w:rsidRPr="00145F17">
        <w:rPr>
          <w:rFonts w:ascii="Times New Roman" w:hAnsi="Times New Roman"/>
          <w:lang w:val="en-US"/>
        </w:rPr>
        <w:t xml:space="preserve"> (</w:t>
      </w:r>
      <w:r w:rsidR="00CC2CE9" w:rsidRPr="00145F17">
        <w:rPr>
          <w:rFonts w:ascii="Times New Roman" w:hAnsi="Times New Roman"/>
          <w:lang w:val="en-US"/>
        </w:rPr>
        <w:t xml:space="preserve">Minda, 2008; Santiso, 2008; </w:t>
      </w:r>
      <w:r w:rsidR="00862487" w:rsidRPr="00145F17">
        <w:rPr>
          <w:rFonts w:ascii="Times New Roman" w:hAnsi="Times New Roman"/>
          <w:lang w:val="en-US"/>
        </w:rPr>
        <w:t>Cuervo-Cazurra, 2010; Carvalho et al., 2010a).</w:t>
      </w:r>
    </w:p>
    <w:p w:rsidR="00BB558C" w:rsidRPr="00145F17" w:rsidRDefault="00BB558C" w:rsidP="00F26F04">
      <w:pPr>
        <w:spacing w:after="140"/>
        <w:jc w:val="both"/>
        <w:rPr>
          <w:rFonts w:ascii="Times New Roman" w:hAnsi="Times New Roman"/>
          <w:lang w:val="en-US"/>
        </w:rPr>
      </w:pPr>
      <w:r w:rsidRPr="00145F17">
        <w:rPr>
          <w:rFonts w:ascii="Times New Roman" w:hAnsi="Times New Roman"/>
          <w:lang w:val="en-US"/>
        </w:rPr>
        <w:t xml:space="preserve">The increase in the </w:t>
      </w:r>
      <w:r w:rsidR="001A37B9" w:rsidRPr="00145F17">
        <w:rPr>
          <w:rFonts w:ascii="Times New Roman" w:hAnsi="Times New Roman"/>
          <w:lang w:val="en-US"/>
        </w:rPr>
        <w:t xml:space="preserve">number of </w:t>
      </w:r>
      <w:r w:rsidRPr="00145F17">
        <w:rPr>
          <w:rFonts w:ascii="Times New Roman" w:hAnsi="Times New Roman"/>
          <w:lang w:val="en-US"/>
        </w:rPr>
        <w:t xml:space="preserve">outward M&amp;A activities since the 1990s </w:t>
      </w:r>
      <w:r w:rsidR="00676FD8" w:rsidRPr="00145F17">
        <w:rPr>
          <w:rFonts w:ascii="Times New Roman" w:hAnsi="Times New Roman"/>
          <w:lang w:val="en-US"/>
        </w:rPr>
        <w:t>is</w:t>
      </w:r>
      <w:r w:rsidRPr="00145F17">
        <w:rPr>
          <w:rFonts w:ascii="Times New Roman" w:hAnsi="Times New Roman"/>
          <w:lang w:val="en-US"/>
        </w:rPr>
        <w:t xml:space="preserve"> a</w:t>
      </w:r>
      <w:r w:rsidR="0084197D" w:rsidRPr="00145F17">
        <w:rPr>
          <w:rFonts w:ascii="Times New Roman" w:hAnsi="Times New Roman"/>
          <w:lang w:val="en-US"/>
        </w:rPr>
        <w:t>n</w:t>
      </w:r>
      <w:r w:rsidRPr="00145F17">
        <w:rPr>
          <w:rFonts w:ascii="Times New Roman" w:hAnsi="Times New Roman"/>
          <w:lang w:val="en-US"/>
        </w:rPr>
        <w:t xml:space="preserve"> </w:t>
      </w:r>
      <w:r w:rsidR="0084197D" w:rsidRPr="00145F17">
        <w:rPr>
          <w:rFonts w:ascii="Times New Roman" w:hAnsi="Times New Roman"/>
          <w:lang w:val="en-US"/>
        </w:rPr>
        <w:t>effect</w:t>
      </w:r>
      <w:r w:rsidRPr="00145F17">
        <w:rPr>
          <w:rFonts w:ascii="Times New Roman" w:hAnsi="Times New Roman"/>
          <w:lang w:val="en-US"/>
        </w:rPr>
        <w:t xml:space="preserve"> of the increase in the total M&amp;A activities in the region as a whole, giving the connections between the different modes of M&amp;A orientation discuss</w:t>
      </w:r>
      <w:r w:rsidR="005957D1" w:rsidRPr="00145F17">
        <w:rPr>
          <w:rFonts w:ascii="Times New Roman" w:hAnsi="Times New Roman"/>
          <w:lang w:val="en-US"/>
        </w:rPr>
        <w:t>ed</w:t>
      </w:r>
      <w:r w:rsidRPr="00145F17">
        <w:rPr>
          <w:rFonts w:ascii="Times New Roman" w:hAnsi="Times New Roman"/>
          <w:lang w:val="en-US"/>
        </w:rPr>
        <w:t xml:space="preserve"> in the previous section. </w:t>
      </w:r>
      <w:r w:rsidR="007B22E9" w:rsidRPr="00145F17">
        <w:rPr>
          <w:rFonts w:ascii="Times New Roman" w:hAnsi="Times New Roman"/>
          <w:lang w:val="en-US"/>
        </w:rPr>
        <w:t xml:space="preserve">The economic </w:t>
      </w:r>
      <w:r w:rsidR="00646A70" w:rsidRPr="00145F17">
        <w:rPr>
          <w:rFonts w:ascii="Times New Roman" w:hAnsi="Times New Roman"/>
          <w:lang w:val="en-US"/>
        </w:rPr>
        <w:t>liberalization</w:t>
      </w:r>
      <w:r w:rsidR="007B22E9" w:rsidRPr="00145F17">
        <w:rPr>
          <w:rFonts w:ascii="Times New Roman" w:hAnsi="Times New Roman"/>
          <w:lang w:val="en-US"/>
        </w:rPr>
        <w:t xml:space="preserve"> of the 1990s led to transformation of the business environment in most Latin American countries, implying increasing levels of FDI flows and M&amp;A activities (BCG, 2009a; Cuervo-Cazurra, 2010). </w:t>
      </w:r>
      <w:r w:rsidR="001A37B9" w:rsidRPr="00145F17">
        <w:rPr>
          <w:rFonts w:ascii="Times New Roman" w:hAnsi="Times New Roman"/>
          <w:lang w:val="en-US"/>
        </w:rPr>
        <w:t>Since the 1990s, t</w:t>
      </w:r>
      <w:r w:rsidRPr="00145F17">
        <w:rPr>
          <w:rFonts w:ascii="Times New Roman" w:hAnsi="Times New Roman"/>
          <w:lang w:val="en-US"/>
        </w:rPr>
        <w:t xml:space="preserve">he competition </w:t>
      </w:r>
      <w:r w:rsidR="000622B3" w:rsidRPr="00145F17">
        <w:rPr>
          <w:rFonts w:ascii="Times New Roman" w:hAnsi="Times New Roman"/>
          <w:lang w:val="en-US"/>
        </w:rPr>
        <w:t xml:space="preserve">pressure </w:t>
      </w:r>
      <w:r w:rsidRPr="00145F17">
        <w:rPr>
          <w:rFonts w:ascii="Times New Roman" w:hAnsi="Times New Roman"/>
          <w:lang w:val="en-US"/>
        </w:rPr>
        <w:t xml:space="preserve">from foreign </w:t>
      </w:r>
      <w:r w:rsidR="00B9625B">
        <w:rPr>
          <w:rFonts w:ascii="Times New Roman" w:hAnsi="Times New Roman"/>
          <w:lang w:val="en-US"/>
        </w:rPr>
        <w:t>companies</w:t>
      </w:r>
      <w:r w:rsidRPr="00145F17">
        <w:rPr>
          <w:rFonts w:ascii="Times New Roman" w:hAnsi="Times New Roman"/>
          <w:lang w:val="en-US"/>
        </w:rPr>
        <w:t xml:space="preserve"> within multilatinas’ domestic markets </w:t>
      </w:r>
      <w:r w:rsidR="00676FD8" w:rsidRPr="00145F17">
        <w:rPr>
          <w:rFonts w:ascii="Times New Roman" w:hAnsi="Times New Roman"/>
          <w:lang w:val="en-US"/>
        </w:rPr>
        <w:t>has been</w:t>
      </w:r>
      <w:r w:rsidRPr="00145F17">
        <w:rPr>
          <w:rFonts w:ascii="Times New Roman" w:hAnsi="Times New Roman"/>
          <w:lang w:val="en-US"/>
        </w:rPr>
        <w:t xml:space="preserve"> an important driver for the</w:t>
      </w:r>
      <w:r w:rsidR="001A37B9" w:rsidRPr="00145F17">
        <w:rPr>
          <w:rFonts w:ascii="Times New Roman" w:hAnsi="Times New Roman"/>
          <w:lang w:val="en-US"/>
        </w:rPr>
        <w:t>ir</w:t>
      </w:r>
      <w:r w:rsidRPr="00145F17">
        <w:rPr>
          <w:rFonts w:ascii="Times New Roman" w:hAnsi="Times New Roman"/>
          <w:lang w:val="en-US"/>
        </w:rPr>
        <w:t xml:space="preserve"> internationali</w:t>
      </w:r>
      <w:r w:rsidR="006D58FC">
        <w:rPr>
          <w:rFonts w:ascii="Times New Roman" w:hAnsi="Times New Roman"/>
          <w:lang w:val="en-US"/>
        </w:rPr>
        <w:t>zation</w:t>
      </w:r>
      <w:r w:rsidRPr="00145F17">
        <w:rPr>
          <w:rFonts w:ascii="Times New Roman" w:hAnsi="Times New Roman"/>
          <w:lang w:val="en-US"/>
        </w:rPr>
        <w:t xml:space="preserve">  (Carvalho et al., 2010a). </w:t>
      </w:r>
      <w:r w:rsidR="000622B3" w:rsidRPr="00145F17">
        <w:rPr>
          <w:rFonts w:ascii="Times New Roman" w:hAnsi="Times New Roman"/>
          <w:lang w:val="en-US"/>
        </w:rPr>
        <w:t xml:space="preserve">This </w:t>
      </w:r>
      <w:r w:rsidR="00D028C0" w:rsidRPr="00145F17">
        <w:rPr>
          <w:rFonts w:ascii="Times New Roman" w:hAnsi="Times New Roman"/>
          <w:lang w:val="en-US"/>
        </w:rPr>
        <w:t>process is</w:t>
      </w:r>
      <w:r w:rsidR="000622B3" w:rsidRPr="00145F17">
        <w:rPr>
          <w:rFonts w:ascii="Times New Roman" w:hAnsi="Times New Roman"/>
          <w:lang w:val="en-US"/>
        </w:rPr>
        <w:t xml:space="preserve"> similar to the </w:t>
      </w:r>
      <w:r w:rsidR="00D028C0" w:rsidRPr="00145F17">
        <w:rPr>
          <w:rFonts w:ascii="Times New Roman" w:hAnsi="Times New Roman"/>
          <w:lang w:val="en-US"/>
        </w:rPr>
        <w:t>one</w:t>
      </w:r>
      <w:r w:rsidR="000622B3" w:rsidRPr="00145F17">
        <w:rPr>
          <w:rFonts w:ascii="Times New Roman" w:hAnsi="Times New Roman"/>
          <w:lang w:val="en-US"/>
        </w:rPr>
        <w:t xml:space="preserve"> observ</w:t>
      </w:r>
      <w:r w:rsidR="005957D1" w:rsidRPr="00145F17">
        <w:rPr>
          <w:rFonts w:ascii="Times New Roman" w:hAnsi="Times New Roman"/>
          <w:lang w:val="en-US"/>
        </w:rPr>
        <w:t>ed</w:t>
      </w:r>
      <w:r w:rsidR="000622B3" w:rsidRPr="00145F17">
        <w:rPr>
          <w:rFonts w:ascii="Times New Roman" w:hAnsi="Times New Roman"/>
          <w:lang w:val="en-US"/>
        </w:rPr>
        <w:t xml:space="preserve"> in China and India. </w:t>
      </w:r>
      <w:r w:rsidR="00E5714F" w:rsidRPr="00145F17">
        <w:rPr>
          <w:rFonts w:ascii="Times New Roman" w:hAnsi="Times New Roman"/>
          <w:lang w:val="en-US"/>
        </w:rPr>
        <w:t xml:space="preserve">According to </w:t>
      </w:r>
      <w:r w:rsidR="00E5714F" w:rsidRPr="00145F17">
        <w:rPr>
          <w:rFonts w:ascii="Times New Roman" w:hAnsi="Times New Roman" w:cs="Arial"/>
          <w:lang w:val="en-US"/>
        </w:rPr>
        <w:t>Duysters et al. (2008), “t</w:t>
      </w:r>
      <w:r w:rsidR="000622B3" w:rsidRPr="00145F17">
        <w:rPr>
          <w:rFonts w:ascii="Times New Roman" w:hAnsi="Times New Roman" w:cs="Arial"/>
          <w:lang w:val="en-US"/>
        </w:rPr>
        <w:t xml:space="preserve">he competitive pressure from foreign </w:t>
      </w:r>
      <w:r w:rsidR="00B9625B">
        <w:rPr>
          <w:rFonts w:ascii="Times New Roman" w:hAnsi="Times New Roman" w:cs="Arial"/>
          <w:lang w:val="en-US"/>
        </w:rPr>
        <w:t>companies</w:t>
      </w:r>
      <w:r w:rsidR="000622B3" w:rsidRPr="00145F17">
        <w:rPr>
          <w:rFonts w:ascii="Times New Roman" w:hAnsi="Times New Roman" w:cs="Arial"/>
          <w:lang w:val="en-US"/>
        </w:rPr>
        <w:t xml:space="preserve"> in the domestic economy has forc</w:t>
      </w:r>
      <w:r w:rsidR="005957D1" w:rsidRPr="00145F17">
        <w:rPr>
          <w:rFonts w:ascii="Times New Roman" w:hAnsi="Times New Roman" w:cs="Arial"/>
          <w:lang w:val="en-US"/>
        </w:rPr>
        <w:t>ed</w:t>
      </w:r>
      <w:r w:rsidR="000622B3" w:rsidRPr="00145F17">
        <w:rPr>
          <w:rFonts w:ascii="Times New Roman" w:hAnsi="Times New Roman" w:cs="Arial"/>
          <w:lang w:val="en-US"/>
        </w:rPr>
        <w:t xml:space="preserve"> </w:t>
      </w:r>
      <w:r w:rsidR="00B9625B">
        <w:rPr>
          <w:rFonts w:ascii="Times New Roman" w:hAnsi="Times New Roman" w:cs="Arial"/>
          <w:lang w:val="en-US"/>
        </w:rPr>
        <w:t>companies</w:t>
      </w:r>
      <w:r w:rsidR="000622B3" w:rsidRPr="00145F17">
        <w:rPr>
          <w:rFonts w:ascii="Times New Roman" w:hAnsi="Times New Roman" w:cs="Arial"/>
          <w:lang w:val="en-US"/>
        </w:rPr>
        <w:t xml:space="preserve"> in China and India to go abroad and exploit new markets and acquire new technologies</w:t>
      </w:r>
      <w:r w:rsidR="00E5714F" w:rsidRPr="00145F17">
        <w:rPr>
          <w:rFonts w:ascii="Times New Roman" w:hAnsi="Times New Roman" w:cs="Arial"/>
          <w:lang w:val="en-US"/>
        </w:rPr>
        <w:t>”.</w:t>
      </w:r>
    </w:p>
    <w:p w:rsidR="0084197D"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84197D" w:rsidRPr="00145F17">
        <w:rPr>
          <w:rFonts w:ascii="Times New Roman" w:hAnsi="Times New Roman" w:cs="Arial"/>
          <w:color w:val="3366FF"/>
          <w:lang w:val="en-US"/>
        </w:rPr>
        <w:t xml:space="preserve">CHART 9 </w:t>
      </w:r>
      <w:r w:rsidRPr="00145F17">
        <w:rPr>
          <w:rFonts w:ascii="Times New Roman" w:hAnsi="Times New Roman"/>
          <w:color w:val="3366FF"/>
          <w:lang w:val="en-US"/>
        </w:rPr>
        <w:t xml:space="preserve"> about here ---------</w:t>
      </w:r>
    </w:p>
    <w:p w:rsidR="00CB20A5" w:rsidRPr="00145F17" w:rsidRDefault="004874F9" w:rsidP="00F26F04">
      <w:pPr>
        <w:spacing w:after="140"/>
        <w:jc w:val="both"/>
        <w:rPr>
          <w:rFonts w:ascii="Times New Roman" w:hAnsi="Times New Roman"/>
          <w:lang w:val="en-US"/>
        </w:rPr>
      </w:pPr>
      <w:r w:rsidRPr="00145F17">
        <w:rPr>
          <w:rFonts w:ascii="Times New Roman" w:hAnsi="Times New Roman"/>
          <w:lang w:val="en-US"/>
        </w:rPr>
        <w:t xml:space="preserve">In spite of the increase in the number of multilatinas’ outbound M&amp;As, their share in the global outward activities is still quite low, 0.4 </w:t>
      </w:r>
      <w:r w:rsidR="002E7544">
        <w:rPr>
          <w:rFonts w:ascii="Times New Roman" w:hAnsi="Times New Roman"/>
          <w:lang w:val="en-US"/>
        </w:rPr>
        <w:t>percent</w:t>
      </w:r>
      <w:r w:rsidRPr="00145F17">
        <w:rPr>
          <w:rFonts w:ascii="Times New Roman" w:hAnsi="Times New Roman"/>
          <w:lang w:val="en-US"/>
        </w:rPr>
        <w:t xml:space="preserve"> in 2010 (Chart 9). In fact, this share has increas</w:t>
      </w:r>
      <w:r w:rsidR="005957D1" w:rsidRPr="00145F17">
        <w:rPr>
          <w:rFonts w:ascii="Times New Roman" w:hAnsi="Times New Roman"/>
          <w:lang w:val="en-US"/>
        </w:rPr>
        <w:t>ed</w:t>
      </w:r>
      <w:r w:rsidRPr="00145F17">
        <w:rPr>
          <w:rFonts w:ascii="Times New Roman" w:hAnsi="Times New Roman"/>
          <w:lang w:val="en-US"/>
        </w:rPr>
        <w:t xml:space="preserve"> very little over the </w:t>
      </w:r>
      <w:r w:rsidR="00760075" w:rsidRPr="00145F17">
        <w:rPr>
          <w:rFonts w:ascii="Times New Roman" w:hAnsi="Times New Roman"/>
          <w:lang w:val="en-US"/>
        </w:rPr>
        <w:t>previous</w:t>
      </w:r>
      <w:r w:rsidRPr="00145F17">
        <w:rPr>
          <w:rFonts w:ascii="Times New Roman" w:hAnsi="Times New Roman"/>
          <w:lang w:val="en-US"/>
        </w:rPr>
        <w:t xml:space="preserve"> decade. The share for 1994, for instance, </w:t>
      </w:r>
      <w:r w:rsidR="00676FD8" w:rsidRPr="00145F17">
        <w:rPr>
          <w:rFonts w:ascii="Times New Roman" w:hAnsi="Times New Roman"/>
          <w:lang w:val="en-US"/>
        </w:rPr>
        <w:t>is</w:t>
      </w:r>
      <w:r w:rsidRPr="00145F17">
        <w:rPr>
          <w:rFonts w:ascii="Times New Roman" w:hAnsi="Times New Roman"/>
          <w:lang w:val="en-US"/>
        </w:rPr>
        <w:t xml:space="preserve"> very similar to that of 2010: 0.36 </w:t>
      </w:r>
      <w:r w:rsidR="002E7544">
        <w:rPr>
          <w:rFonts w:ascii="Times New Roman" w:hAnsi="Times New Roman"/>
          <w:lang w:val="en-US"/>
        </w:rPr>
        <w:t>percent</w:t>
      </w:r>
      <w:r w:rsidRPr="00145F17">
        <w:rPr>
          <w:rFonts w:ascii="Times New Roman" w:hAnsi="Times New Roman"/>
          <w:lang w:val="en-US"/>
        </w:rPr>
        <w:t>. The share of multilatinas’ outward M&amp;A</w:t>
      </w:r>
      <w:r w:rsidR="00760075" w:rsidRPr="00145F17">
        <w:rPr>
          <w:rFonts w:ascii="Times New Roman" w:hAnsi="Times New Roman"/>
          <w:lang w:val="en-US"/>
        </w:rPr>
        <w:t>s</w:t>
      </w:r>
      <w:r w:rsidRPr="00145F17">
        <w:rPr>
          <w:rFonts w:ascii="Times New Roman" w:hAnsi="Times New Roman"/>
          <w:lang w:val="en-US"/>
        </w:rPr>
        <w:t xml:space="preserve"> is also smaller than that of</w:t>
      </w:r>
      <w:r w:rsidR="00AF3EF4" w:rsidRPr="00145F17">
        <w:rPr>
          <w:rFonts w:ascii="Times New Roman" w:hAnsi="Times New Roman"/>
          <w:lang w:val="en-US"/>
        </w:rPr>
        <w:t xml:space="preserve"> their FDI outflows,</w:t>
      </w:r>
      <w:r w:rsidR="00A14C24" w:rsidRPr="00145F17">
        <w:rPr>
          <w:rFonts w:ascii="Times New Roman" w:hAnsi="Times New Roman"/>
          <w:lang w:val="en-US"/>
        </w:rPr>
        <w:t xml:space="preserve"> though the latter fluctuate</w:t>
      </w:r>
      <w:r w:rsidRPr="00145F17">
        <w:rPr>
          <w:rFonts w:ascii="Times New Roman" w:hAnsi="Times New Roman"/>
          <w:lang w:val="en-US"/>
        </w:rPr>
        <w:t xml:space="preserve"> more </w:t>
      </w:r>
      <w:r w:rsidR="004064AB" w:rsidRPr="00145F17">
        <w:rPr>
          <w:rFonts w:ascii="Times New Roman" w:hAnsi="Times New Roman"/>
          <w:lang w:val="en-US"/>
        </w:rPr>
        <w:t>intensely.</w:t>
      </w:r>
    </w:p>
    <w:p w:rsidR="009D403B" w:rsidRPr="00145F17" w:rsidRDefault="00CB20A5" w:rsidP="00F26F04">
      <w:pPr>
        <w:spacing w:after="140"/>
        <w:jc w:val="both"/>
        <w:rPr>
          <w:rFonts w:ascii="Times New Roman" w:hAnsi="Times New Roman"/>
          <w:lang w:val="en-US"/>
        </w:rPr>
      </w:pPr>
      <w:r w:rsidRPr="00145F17">
        <w:rPr>
          <w:rFonts w:ascii="Times New Roman" w:hAnsi="Times New Roman"/>
          <w:lang w:val="en-US"/>
        </w:rPr>
        <w:t>Chart 10 compare</w:t>
      </w:r>
      <w:r w:rsidR="003158BC" w:rsidRPr="00145F17">
        <w:rPr>
          <w:rFonts w:ascii="Times New Roman" w:hAnsi="Times New Roman"/>
          <w:lang w:val="en-US"/>
        </w:rPr>
        <w:t>s</w:t>
      </w:r>
      <w:r w:rsidRPr="00145F17">
        <w:rPr>
          <w:rFonts w:ascii="Times New Roman" w:hAnsi="Times New Roman"/>
          <w:lang w:val="en-US"/>
        </w:rPr>
        <w:t xml:space="preserve"> the aggregate FDI outflows and </w:t>
      </w:r>
      <w:r w:rsidR="003158BC" w:rsidRPr="00145F17">
        <w:rPr>
          <w:rFonts w:ascii="Times New Roman" w:hAnsi="Times New Roman"/>
          <w:lang w:val="en-US"/>
        </w:rPr>
        <w:t xml:space="preserve">number of </w:t>
      </w:r>
      <w:r w:rsidRPr="00145F17">
        <w:rPr>
          <w:rFonts w:ascii="Times New Roman" w:hAnsi="Times New Roman"/>
          <w:lang w:val="en-US"/>
        </w:rPr>
        <w:t xml:space="preserve">outward M&amp;A from Argentina, Brazil, Chile and Mexico. </w:t>
      </w:r>
      <w:r w:rsidR="006945AD" w:rsidRPr="00145F17">
        <w:rPr>
          <w:rFonts w:ascii="Times New Roman" w:hAnsi="Times New Roman"/>
          <w:lang w:val="en-US"/>
        </w:rPr>
        <w:t xml:space="preserve">During the period </w:t>
      </w:r>
      <w:r w:rsidR="00646A70" w:rsidRPr="00145F17">
        <w:rPr>
          <w:rFonts w:ascii="Times New Roman" w:hAnsi="Times New Roman"/>
          <w:lang w:val="en-US"/>
        </w:rPr>
        <w:t>analyz</w:t>
      </w:r>
      <w:r w:rsidR="005957D1" w:rsidRPr="00145F17">
        <w:rPr>
          <w:rFonts w:ascii="Times New Roman" w:hAnsi="Times New Roman"/>
          <w:lang w:val="en-US"/>
        </w:rPr>
        <w:t>ed</w:t>
      </w:r>
      <w:r w:rsidR="006945AD" w:rsidRPr="00145F17">
        <w:rPr>
          <w:rFonts w:ascii="Times New Roman" w:hAnsi="Times New Roman"/>
          <w:lang w:val="en-US"/>
        </w:rPr>
        <w:t xml:space="preserve">, Latin American FDI outflows </w:t>
      </w:r>
      <w:r w:rsidR="006945AD" w:rsidRPr="00145F17">
        <w:rPr>
          <w:rFonts w:ascii="Times New Roman" w:hAnsi="Times New Roman"/>
          <w:lang w:val="en-US"/>
        </w:rPr>
        <w:lastRenderedPageBreak/>
        <w:t xml:space="preserve">and outward M&amp;A activities follow a similar pattern, fluctuating in the same direction. The main outstanding differences </w:t>
      </w:r>
      <w:r w:rsidR="00D028C0" w:rsidRPr="00145F17">
        <w:rPr>
          <w:rFonts w:ascii="Times New Roman" w:hAnsi="Times New Roman"/>
          <w:lang w:val="en-US"/>
        </w:rPr>
        <w:t>are</w:t>
      </w:r>
      <w:r w:rsidR="006945AD" w:rsidRPr="00145F17">
        <w:rPr>
          <w:rFonts w:ascii="Times New Roman" w:hAnsi="Times New Roman"/>
          <w:lang w:val="en-US"/>
        </w:rPr>
        <w:t xml:space="preserve"> notic</w:t>
      </w:r>
      <w:r w:rsidR="005957D1" w:rsidRPr="00145F17">
        <w:rPr>
          <w:rFonts w:ascii="Times New Roman" w:hAnsi="Times New Roman"/>
          <w:lang w:val="en-US"/>
        </w:rPr>
        <w:t>ed</w:t>
      </w:r>
      <w:r w:rsidR="006945AD" w:rsidRPr="00145F17">
        <w:rPr>
          <w:rFonts w:ascii="Times New Roman" w:hAnsi="Times New Roman"/>
          <w:lang w:val="en-US"/>
        </w:rPr>
        <w:t xml:space="preserve"> in </w:t>
      </w:r>
      <w:r w:rsidR="000D115A" w:rsidRPr="00145F17">
        <w:rPr>
          <w:rFonts w:ascii="Times New Roman" w:hAnsi="Times New Roman"/>
          <w:lang w:val="en-US"/>
        </w:rPr>
        <w:t xml:space="preserve">1997, 1999 and 2006, when these two </w:t>
      </w:r>
      <w:r w:rsidR="00D34BCB">
        <w:rPr>
          <w:rFonts w:ascii="Times New Roman" w:hAnsi="Times New Roman"/>
          <w:lang w:val="en-US"/>
        </w:rPr>
        <w:t xml:space="preserve">related </w:t>
      </w:r>
      <w:r w:rsidR="000D115A" w:rsidRPr="00145F17">
        <w:rPr>
          <w:rFonts w:ascii="Times New Roman" w:hAnsi="Times New Roman"/>
          <w:lang w:val="en-US"/>
        </w:rPr>
        <w:t>activities mov</w:t>
      </w:r>
      <w:r w:rsidR="00D028C0" w:rsidRPr="00145F17">
        <w:rPr>
          <w:rFonts w:ascii="Times New Roman" w:hAnsi="Times New Roman"/>
          <w:lang w:val="en-US"/>
        </w:rPr>
        <w:t>e</w:t>
      </w:r>
      <w:r w:rsidR="000D115A" w:rsidRPr="00145F17">
        <w:rPr>
          <w:rFonts w:ascii="Times New Roman" w:hAnsi="Times New Roman"/>
          <w:lang w:val="en-US"/>
        </w:rPr>
        <w:t xml:space="preserve"> into different directions. However, </w:t>
      </w:r>
      <w:r w:rsidR="00D71A9A" w:rsidRPr="00145F17">
        <w:rPr>
          <w:rFonts w:ascii="Times New Roman" w:hAnsi="Times New Roman"/>
          <w:lang w:val="en-US"/>
        </w:rPr>
        <w:t>it</w:t>
      </w:r>
      <w:r w:rsidR="000D115A" w:rsidRPr="00145F17">
        <w:rPr>
          <w:rFonts w:ascii="Times New Roman" w:hAnsi="Times New Roman"/>
          <w:lang w:val="en-US"/>
        </w:rPr>
        <w:t xml:space="preserve"> is worth </w:t>
      </w:r>
      <w:r w:rsidR="00F560F5" w:rsidRPr="00145F17">
        <w:rPr>
          <w:rFonts w:ascii="Times New Roman" w:hAnsi="Times New Roman"/>
          <w:lang w:val="en-US"/>
        </w:rPr>
        <w:t>noting</w:t>
      </w:r>
      <w:r w:rsidR="000D115A" w:rsidRPr="00145F17">
        <w:rPr>
          <w:rFonts w:ascii="Times New Roman" w:hAnsi="Times New Roman"/>
          <w:lang w:val="en-US"/>
        </w:rPr>
        <w:t xml:space="preserve"> that </w:t>
      </w:r>
      <w:r w:rsidR="0074302F" w:rsidRPr="00145F17">
        <w:rPr>
          <w:rFonts w:ascii="Times New Roman" w:hAnsi="Times New Roman"/>
          <w:lang w:val="en-US"/>
        </w:rPr>
        <w:t>these figures</w:t>
      </w:r>
      <w:r w:rsidR="000D115A" w:rsidRPr="00145F17">
        <w:rPr>
          <w:rFonts w:ascii="Times New Roman" w:hAnsi="Times New Roman"/>
          <w:lang w:val="en-US"/>
        </w:rPr>
        <w:t xml:space="preserve"> compar</w:t>
      </w:r>
      <w:r w:rsidR="0074302F" w:rsidRPr="00145F17">
        <w:rPr>
          <w:rFonts w:ascii="Times New Roman" w:hAnsi="Times New Roman"/>
          <w:lang w:val="en-US"/>
        </w:rPr>
        <w:t>e</w:t>
      </w:r>
      <w:r w:rsidR="000D115A" w:rsidRPr="00145F17">
        <w:rPr>
          <w:rFonts w:ascii="Times New Roman" w:hAnsi="Times New Roman"/>
          <w:lang w:val="en-US"/>
        </w:rPr>
        <w:t xml:space="preserve"> number of deals with value of investment, hence some caution is necessary when looking </w:t>
      </w:r>
      <w:r w:rsidR="00D34BCB">
        <w:rPr>
          <w:rFonts w:ascii="Times New Roman" w:hAnsi="Times New Roman"/>
          <w:lang w:val="en-US"/>
        </w:rPr>
        <w:t xml:space="preserve">at </w:t>
      </w:r>
      <w:r w:rsidR="0074302F" w:rsidRPr="00145F17">
        <w:rPr>
          <w:rFonts w:ascii="Times New Roman" w:hAnsi="Times New Roman"/>
          <w:lang w:val="en-US"/>
        </w:rPr>
        <w:t>them</w:t>
      </w:r>
      <w:r w:rsidR="000D115A" w:rsidRPr="00145F17">
        <w:rPr>
          <w:rFonts w:ascii="Times New Roman" w:hAnsi="Times New Roman"/>
          <w:lang w:val="en-US"/>
        </w:rPr>
        <w:t xml:space="preserve">. </w:t>
      </w:r>
      <w:r w:rsidR="00737F61" w:rsidRPr="00145F17">
        <w:rPr>
          <w:rFonts w:ascii="Times New Roman" w:hAnsi="Times New Roman"/>
          <w:lang w:val="en-US"/>
        </w:rPr>
        <w:t>For instance, o</w:t>
      </w:r>
      <w:r w:rsidR="009D403B" w:rsidRPr="00145F17">
        <w:rPr>
          <w:rFonts w:ascii="Times New Roman" w:hAnsi="Times New Roman"/>
          <w:lang w:val="en-US"/>
        </w:rPr>
        <w:t>ne possible explanation to the increase in the outbound M&amp;A deals in 1997 and 1999, when FDI outflows stagnat</w:t>
      </w:r>
      <w:r w:rsidR="0074302F" w:rsidRPr="00145F17">
        <w:rPr>
          <w:rFonts w:ascii="Times New Roman" w:hAnsi="Times New Roman"/>
          <w:lang w:val="en-US"/>
        </w:rPr>
        <w:t>e</w:t>
      </w:r>
      <w:r w:rsidR="009D403B" w:rsidRPr="00145F17">
        <w:rPr>
          <w:rFonts w:ascii="Times New Roman" w:hAnsi="Times New Roman"/>
          <w:lang w:val="en-US"/>
        </w:rPr>
        <w:t xml:space="preserve"> </w:t>
      </w:r>
      <w:r w:rsidR="00737F61" w:rsidRPr="00145F17">
        <w:rPr>
          <w:rFonts w:ascii="Times New Roman" w:hAnsi="Times New Roman"/>
          <w:lang w:val="en-US"/>
        </w:rPr>
        <w:t xml:space="preserve">may </w:t>
      </w:r>
      <w:r w:rsidR="0041648F" w:rsidRPr="00145F17">
        <w:rPr>
          <w:rFonts w:ascii="Times New Roman" w:hAnsi="Times New Roman"/>
          <w:lang w:val="en-US"/>
        </w:rPr>
        <w:t>be</w:t>
      </w:r>
      <w:r w:rsidR="009D403B" w:rsidRPr="00145F17">
        <w:rPr>
          <w:rFonts w:ascii="Times New Roman" w:hAnsi="Times New Roman"/>
          <w:lang w:val="en-US"/>
        </w:rPr>
        <w:t xml:space="preserve"> relat</w:t>
      </w:r>
      <w:r w:rsidR="005957D1" w:rsidRPr="00145F17">
        <w:rPr>
          <w:rFonts w:ascii="Times New Roman" w:hAnsi="Times New Roman"/>
          <w:lang w:val="en-US"/>
        </w:rPr>
        <w:t>ed</w:t>
      </w:r>
      <w:r w:rsidR="009D403B" w:rsidRPr="00145F17">
        <w:rPr>
          <w:rFonts w:ascii="Times New Roman" w:hAnsi="Times New Roman"/>
          <w:lang w:val="en-US"/>
        </w:rPr>
        <w:t xml:space="preserve"> to the value of the deals, </w:t>
      </w:r>
      <w:r w:rsidR="00F26F04" w:rsidRPr="00145F17">
        <w:rPr>
          <w:rFonts w:ascii="Times New Roman" w:hAnsi="Times New Roman"/>
          <w:lang w:val="en-US"/>
        </w:rPr>
        <w:t>that is</w:t>
      </w:r>
      <w:r w:rsidR="009D403B" w:rsidRPr="00145F17">
        <w:rPr>
          <w:rFonts w:ascii="Times New Roman" w:hAnsi="Times New Roman"/>
          <w:lang w:val="en-US"/>
        </w:rPr>
        <w:t xml:space="preserve"> an increas</w:t>
      </w:r>
      <w:r w:rsidR="005957D1" w:rsidRPr="00145F17">
        <w:rPr>
          <w:rFonts w:ascii="Times New Roman" w:hAnsi="Times New Roman"/>
          <w:lang w:val="en-US"/>
        </w:rPr>
        <w:t>ed</w:t>
      </w:r>
      <w:r w:rsidR="009D403B" w:rsidRPr="00145F17">
        <w:rPr>
          <w:rFonts w:ascii="Times New Roman" w:hAnsi="Times New Roman"/>
          <w:lang w:val="en-US"/>
        </w:rPr>
        <w:t xml:space="preserve"> number of deals of small values. Some </w:t>
      </w:r>
      <w:r w:rsidR="00D34BCB">
        <w:rPr>
          <w:rFonts w:ascii="Times New Roman" w:hAnsi="Times New Roman"/>
          <w:lang w:val="en-US"/>
        </w:rPr>
        <w:t>contextual</w:t>
      </w:r>
      <w:r w:rsidR="009D403B" w:rsidRPr="00145F17">
        <w:rPr>
          <w:rFonts w:ascii="Times New Roman" w:hAnsi="Times New Roman"/>
          <w:lang w:val="en-US"/>
        </w:rPr>
        <w:t xml:space="preserve"> aspects </w:t>
      </w:r>
      <w:r w:rsidR="00737F61" w:rsidRPr="00145F17">
        <w:rPr>
          <w:rFonts w:ascii="Times New Roman" w:hAnsi="Times New Roman"/>
          <w:lang w:val="en-US"/>
        </w:rPr>
        <w:t>may have impli</w:t>
      </w:r>
      <w:r w:rsidR="005957D1" w:rsidRPr="00145F17">
        <w:rPr>
          <w:rFonts w:ascii="Times New Roman" w:hAnsi="Times New Roman"/>
          <w:lang w:val="en-US"/>
        </w:rPr>
        <w:t>ed</w:t>
      </w:r>
      <w:r w:rsidR="00737F61" w:rsidRPr="00145F17">
        <w:rPr>
          <w:rFonts w:ascii="Times New Roman" w:hAnsi="Times New Roman"/>
          <w:lang w:val="en-US"/>
        </w:rPr>
        <w:t xml:space="preserve"> the difference between FDI outflow and outbound M&amp;A activities in these moments. For instance,</w:t>
      </w:r>
      <w:r w:rsidR="009D403B" w:rsidRPr="00145F17">
        <w:rPr>
          <w:rFonts w:ascii="Times New Roman" w:hAnsi="Times New Roman"/>
          <w:lang w:val="en-US"/>
        </w:rPr>
        <w:t xml:space="preserve"> the </w:t>
      </w:r>
      <w:r w:rsidR="009D403B" w:rsidRPr="00145F17">
        <w:rPr>
          <w:rFonts w:ascii="Times New Roman" w:hAnsi="Times New Roman" w:cs="Arial"/>
          <w:lang w:val="en-US"/>
        </w:rPr>
        <w:t>overvaluation of the Argentine currency in 1997 in relation to the US dollar</w:t>
      </w:r>
      <w:r w:rsidR="00737F61" w:rsidRPr="00145F17">
        <w:rPr>
          <w:rFonts w:ascii="Times New Roman" w:hAnsi="Times New Roman" w:cs="Arial"/>
          <w:lang w:val="en-US"/>
        </w:rPr>
        <w:t>, making overseas acquisitions cheaper,</w:t>
      </w:r>
      <w:r w:rsidR="009D403B" w:rsidRPr="00145F17">
        <w:rPr>
          <w:rFonts w:ascii="Times New Roman" w:hAnsi="Times New Roman" w:cs="Arial"/>
          <w:lang w:val="en-US"/>
        </w:rPr>
        <w:t xml:space="preserve"> and the consolidation of key business groups in the country </w:t>
      </w:r>
      <w:r w:rsidR="009D403B" w:rsidRPr="00145F17">
        <w:rPr>
          <w:rFonts w:ascii="Times New Roman" w:hAnsi="Times New Roman"/>
          <w:lang w:val="en-US"/>
        </w:rPr>
        <w:t>(ProsperAr, 2009)</w:t>
      </w:r>
      <w:r w:rsidR="00B372AF" w:rsidRPr="00145F17">
        <w:rPr>
          <w:rFonts w:ascii="Times New Roman" w:hAnsi="Times New Roman"/>
          <w:lang w:val="en-US"/>
        </w:rPr>
        <w:t>. FDI outflows from Brazil increas</w:t>
      </w:r>
      <w:r w:rsidR="0074302F" w:rsidRPr="00145F17">
        <w:rPr>
          <w:rFonts w:ascii="Times New Roman" w:hAnsi="Times New Roman"/>
          <w:lang w:val="en-US"/>
        </w:rPr>
        <w:t>e</w:t>
      </w:r>
      <w:r w:rsidR="00B372AF" w:rsidRPr="00145F17">
        <w:rPr>
          <w:rFonts w:ascii="Times New Roman" w:hAnsi="Times New Roman"/>
          <w:lang w:val="en-US"/>
        </w:rPr>
        <w:t xml:space="preserve"> quite significantly between 2003-2006. In 2006, the volume of FDI outflows from Brazil </w:t>
      </w:r>
      <w:r w:rsidR="0074302F" w:rsidRPr="00145F17">
        <w:rPr>
          <w:rFonts w:ascii="Times New Roman" w:hAnsi="Times New Roman"/>
          <w:lang w:val="en-US"/>
        </w:rPr>
        <w:t>is</w:t>
      </w:r>
      <w:r w:rsidR="00B372AF" w:rsidRPr="00145F17">
        <w:rPr>
          <w:rFonts w:ascii="Times New Roman" w:hAnsi="Times New Roman"/>
          <w:lang w:val="en-US"/>
        </w:rPr>
        <w:t>, for the first time, higher than th</w:t>
      </w:r>
      <w:r w:rsidR="00737F61" w:rsidRPr="00145F17">
        <w:rPr>
          <w:rFonts w:ascii="Times New Roman" w:hAnsi="Times New Roman"/>
          <w:lang w:val="en-US"/>
        </w:rPr>
        <w:t xml:space="preserve">e volume of FDI </w:t>
      </w:r>
      <w:r w:rsidR="0074302F" w:rsidRPr="00145F17">
        <w:rPr>
          <w:rFonts w:ascii="Times New Roman" w:hAnsi="Times New Roman"/>
          <w:lang w:val="en-US"/>
        </w:rPr>
        <w:t>the country</w:t>
      </w:r>
      <w:r w:rsidR="00737F61" w:rsidRPr="00145F17">
        <w:rPr>
          <w:rFonts w:ascii="Times New Roman" w:hAnsi="Times New Roman"/>
          <w:lang w:val="en-US"/>
        </w:rPr>
        <w:t xml:space="preserve"> receiv</w:t>
      </w:r>
      <w:r w:rsidR="005957D1" w:rsidRPr="00145F17">
        <w:rPr>
          <w:rFonts w:ascii="Times New Roman" w:hAnsi="Times New Roman"/>
          <w:lang w:val="en-US"/>
        </w:rPr>
        <w:t>ed</w:t>
      </w:r>
      <w:r w:rsidR="00737F61" w:rsidRPr="00145F17">
        <w:rPr>
          <w:rFonts w:ascii="Times New Roman" w:hAnsi="Times New Roman"/>
          <w:lang w:val="en-US"/>
        </w:rPr>
        <w:t xml:space="preserve"> (FDC</w:t>
      </w:r>
      <w:r w:rsidR="00B372AF" w:rsidRPr="00145F17">
        <w:rPr>
          <w:rFonts w:ascii="Times New Roman" w:hAnsi="Times New Roman"/>
          <w:lang w:val="en-US"/>
        </w:rPr>
        <w:t xml:space="preserve">, 2007). According </w:t>
      </w:r>
      <w:r w:rsidR="00737F61" w:rsidRPr="00145F17">
        <w:rPr>
          <w:rFonts w:ascii="Times New Roman" w:hAnsi="Times New Roman"/>
          <w:lang w:val="en-US"/>
        </w:rPr>
        <w:t xml:space="preserve">to </w:t>
      </w:r>
      <w:r w:rsidR="00B372AF" w:rsidRPr="00145F17">
        <w:rPr>
          <w:rFonts w:ascii="Times New Roman" w:hAnsi="Times New Roman"/>
          <w:lang w:val="en-US"/>
        </w:rPr>
        <w:t xml:space="preserve">Sobeet (2010), the increase in the outward FDI from Brazil during this period </w:t>
      </w:r>
      <w:r w:rsidR="00ED6391" w:rsidRPr="00145F17">
        <w:rPr>
          <w:rFonts w:ascii="Times New Roman" w:hAnsi="Times New Roman"/>
          <w:lang w:val="en-US"/>
        </w:rPr>
        <w:t>is</w:t>
      </w:r>
      <w:r w:rsidR="00B372AF" w:rsidRPr="00145F17">
        <w:rPr>
          <w:rFonts w:ascii="Times New Roman" w:hAnsi="Times New Roman"/>
          <w:lang w:val="en-US"/>
        </w:rPr>
        <w:t xml:space="preserve"> mainly due to organic growth. Yet, some bold overseas acquisition</w:t>
      </w:r>
      <w:r w:rsidR="00D34BCB">
        <w:rPr>
          <w:rFonts w:ascii="Times New Roman" w:hAnsi="Times New Roman"/>
          <w:lang w:val="en-US"/>
        </w:rPr>
        <w:t>s</w:t>
      </w:r>
      <w:r w:rsidR="00B372AF" w:rsidRPr="00145F17">
        <w:rPr>
          <w:rFonts w:ascii="Times New Roman" w:hAnsi="Times New Roman"/>
          <w:lang w:val="en-US"/>
        </w:rPr>
        <w:t xml:space="preserve"> by Brazilian multinationals during this period contribut</w:t>
      </w:r>
      <w:r w:rsidR="00D34BCB">
        <w:rPr>
          <w:rFonts w:ascii="Times New Roman" w:hAnsi="Times New Roman"/>
          <w:lang w:val="en-US"/>
        </w:rPr>
        <w:t>e</w:t>
      </w:r>
      <w:r w:rsidR="00B372AF" w:rsidRPr="00145F17">
        <w:rPr>
          <w:rFonts w:ascii="Times New Roman" w:hAnsi="Times New Roman"/>
          <w:lang w:val="en-US"/>
        </w:rPr>
        <w:t xml:space="preserve"> to this upward movement, such as the acquisition </w:t>
      </w:r>
      <w:r w:rsidR="00D34BCB" w:rsidRPr="00145F17">
        <w:rPr>
          <w:rFonts w:ascii="Times New Roman" w:hAnsi="Times New Roman"/>
          <w:lang w:val="en-US"/>
        </w:rPr>
        <w:t>of the Canadian Inco</w:t>
      </w:r>
      <w:r w:rsidR="00D34BCB">
        <w:rPr>
          <w:rFonts w:ascii="Times New Roman" w:hAnsi="Times New Roman"/>
          <w:lang w:val="en-US"/>
        </w:rPr>
        <w:t xml:space="preserve"> by Vale</w:t>
      </w:r>
      <w:r w:rsidR="00B372AF" w:rsidRPr="00145F17">
        <w:rPr>
          <w:rFonts w:ascii="Times New Roman" w:hAnsi="Times New Roman"/>
          <w:lang w:val="en-US"/>
        </w:rPr>
        <w:t>.</w:t>
      </w:r>
      <w:r w:rsidR="00D2589F" w:rsidRPr="00145F17">
        <w:rPr>
          <w:rFonts w:ascii="Times New Roman" w:hAnsi="Times New Roman"/>
          <w:lang w:val="en-US"/>
        </w:rPr>
        <w:t xml:space="preserve"> </w:t>
      </w:r>
    </w:p>
    <w:p w:rsidR="00D2589F"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84197D" w:rsidRPr="00145F17">
        <w:rPr>
          <w:rFonts w:ascii="Times New Roman" w:hAnsi="Times New Roman" w:cs="Arial"/>
          <w:color w:val="3366FF"/>
          <w:lang w:val="en-US"/>
        </w:rPr>
        <w:t xml:space="preserve">CHART 10 </w:t>
      </w:r>
      <w:r w:rsidRPr="00145F17">
        <w:rPr>
          <w:rFonts w:ascii="Times New Roman" w:hAnsi="Times New Roman"/>
          <w:color w:val="3366FF"/>
          <w:lang w:val="en-US"/>
        </w:rPr>
        <w:t xml:space="preserve"> about here ---------</w:t>
      </w:r>
    </w:p>
    <w:p w:rsidR="00676D14" w:rsidRPr="00145F17" w:rsidRDefault="00F4393D" w:rsidP="00F26F04">
      <w:pPr>
        <w:spacing w:after="140"/>
        <w:jc w:val="both"/>
        <w:rPr>
          <w:rFonts w:ascii="Times New Roman" w:hAnsi="Times New Roman" w:cs="Arial"/>
          <w:lang w:val="en-US"/>
        </w:rPr>
      </w:pPr>
      <w:r w:rsidRPr="00145F17">
        <w:rPr>
          <w:rFonts w:ascii="Times New Roman" w:hAnsi="Times New Roman" w:cs="Arial"/>
          <w:lang w:val="en-US"/>
        </w:rPr>
        <w:t xml:space="preserve">The global economic downturn </w:t>
      </w:r>
      <w:r w:rsidR="00DA0926" w:rsidRPr="00145F17">
        <w:rPr>
          <w:rFonts w:ascii="Times New Roman" w:hAnsi="Times New Roman" w:cs="Arial"/>
          <w:lang w:val="en-US"/>
        </w:rPr>
        <w:t>had</w:t>
      </w:r>
      <w:r w:rsidRPr="00145F17">
        <w:rPr>
          <w:rFonts w:ascii="Times New Roman" w:hAnsi="Times New Roman" w:cs="Arial"/>
          <w:lang w:val="en-US"/>
        </w:rPr>
        <w:t xml:space="preserve"> a strong impact on </w:t>
      </w:r>
      <w:r w:rsidR="00AF3EF4" w:rsidRPr="00145F17">
        <w:rPr>
          <w:rFonts w:ascii="Times New Roman" w:hAnsi="Times New Roman" w:cs="Arial"/>
          <w:lang w:val="en-US"/>
        </w:rPr>
        <w:t>multilatinas</w:t>
      </w:r>
      <w:r w:rsidRPr="00145F17">
        <w:rPr>
          <w:rFonts w:ascii="Times New Roman" w:hAnsi="Times New Roman" w:cs="Arial"/>
          <w:lang w:val="en-US"/>
        </w:rPr>
        <w:t xml:space="preserve"> outward investments (BCG, 2009b), what can </w:t>
      </w:r>
      <w:r w:rsidR="0041648F" w:rsidRPr="00145F17">
        <w:rPr>
          <w:rFonts w:ascii="Times New Roman" w:hAnsi="Times New Roman" w:cs="Arial"/>
          <w:lang w:val="en-US"/>
        </w:rPr>
        <w:t>be</w:t>
      </w:r>
      <w:r w:rsidRPr="00145F17">
        <w:rPr>
          <w:rFonts w:ascii="Times New Roman" w:hAnsi="Times New Roman" w:cs="Arial"/>
          <w:lang w:val="en-US"/>
        </w:rPr>
        <w:t xml:space="preserve"> seen by the sharp decrease in both outw</w:t>
      </w:r>
      <w:r w:rsidR="00AF3EF4" w:rsidRPr="00145F17">
        <w:rPr>
          <w:rFonts w:ascii="Times New Roman" w:hAnsi="Times New Roman" w:cs="Arial"/>
          <w:lang w:val="en-US"/>
        </w:rPr>
        <w:t>ard M&amp;A and FDI outflows in 2009</w:t>
      </w:r>
      <w:r w:rsidRPr="00145F17">
        <w:rPr>
          <w:rFonts w:ascii="Times New Roman" w:hAnsi="Times New Roman" w:cs="Arial"/>
          <w:lang w:val="en-US"/>
        </w:rPr>
        <w:t xml:space="preserve">. However, the recover </w:t>
      </w:r>
      <w:r w:rsidR="00DA0926" w:rsidRPr="00145F17">
        <w:rPr>
          <w:rFonts w:ascii="Times New Roman" w:hAnsi="Times New Roman" w:cs="Arial"/>
          <w:lang w:val="en-US"/>
        </w:rPr>
        <w:t>was</w:t>
      </w:r>
      <w:r w:rsidRPr="00145F17">
        <w:rPr>
          <w:rFonts w:ascii="Times New Roman" w:hAnsi="Times New Roman" w:cs="Arial"/>
          <w:lang w:val="en-US"/>
        </w:rPr>
        <w:t xml:space="preserve"> fast and even sharper than the fall: in 2010 the number of outbound deals </w:t>
      </w:r>
      <w:r w:rsidR="00ED6391" w:rsidRPr="00145F17">
        <w:rPr>
          <w:rFonts w:ascii="Times New Roman" w:hAnsi="Times New Roman" w:cs="Arial"/>
          <w:lang w:val="en-US"/>
        </w:rPr>
        <w:t>is</w:t>
      </w:r>
      <w:r w:rsidRPr="00145F17">
        <w:rPr>
          <w:rFonts w:ascii="Times New Roman" w:hAnsi="Times New Roman" w:cs="Arial"/>
          <w:lang w:val="en-US"/>
        </w:rPr>
        <w:t xml:space="preserve"> practically the same as </w:t>
      </w:r>
      <w:r w:rsidR="00D71A9A" w:rsidRPr="00145F17">
        <w:rPr>
          <w:rFonts w:ascii="Times New Roman" w:hAnsi="Times New Roman" w:cs="Arial"/>
          <w:lang w:val="en-US"/>
        </w:rPr>
        <w:t>it</w:t>
      </w:r>
      <w:r w:rsidRPr="00145F17">
        <w:rPr>
          <w:rFonts w:ascii="Times New Roman" w:hAnsi="Times New Roman" w:cs="Arial"/>
          <w:lang w:val="en-US"/>
        </w:rPr>
        <w:t xml:space="preserve"> </w:t>
      </w:r>
      <w:r w:rsidR="00DA0926" w:rsidRPr="00145F17">
        <w:rPr>
          <w:rFonts w:ascii="Times New Roman" w:hAnsi="Times New Roman" w:cs="Arial"/>
          <w:lang w:val="en-US"/>
        </w:rPr>
        <w:t>was</w:t>
      </w:r>
      <w:r w:rsidRPr="00145F17">
        <w:rPr>
          <w:rFonts w:ascii="Times New Roman" w:hAnsi="Times New Roman" w:cs="Arial"/>
          <w:lang w:val="en-US"/>
        </w:rPr>
        <w:t xml:space="preserve"> in 2008; and the volume of FDI outflows even higher than in 2008.</w:t>
      </w:r>
      <w:r w:rsidR="00192C7D" w:rsidRPr="00145F17">
        <w:rPr>
          <w:rFonts w:ascii="Times New Roman" w:hAnsi="Times New Roman" w:cs="Arial"/>
          <w:lang w:val="en-US"/>
        </w:rPr>
        <w:t xml:space="preserve"> The recovery </w:t>
      </w:r>
      <w:r w:rsidR="0052268A" w:rsidRPr="00145F17">
        <w:rPr>
          <w:rFonts w:ascii="Times New Roman" w:hAnsi="Times New Roman" w:cs="Arial"/>
          <w:lang w:val="en-US"/>
        </w:rPr>
        <w:t>is</w:t>
      </w:r>
      <w:r w:rsidR="00192C7D" w:rsidRPr="00145F17">
        <w:rPr>
          <w:rFonts w:ascii="Times New Roman" w:hAnsi="Times New Roman" w:cs="Arial"/>
          <w:lang w:val="en-US"/>
        </w:rPr>
        <w:t xml:space="preserve"> mainly push</w:t>
      </w:r>
      <w:r w:rsidR="005957D1" w:rsidRPr="00145F17">
        <w:rPr>
          <w:rFonts w:ascii="Times New Roman" w:hAnsi="Times New Roman" w:cs="Arial"/>
          <w:lang w:val="en-US"/>
        </w:rPr>
        <w:t>ed</w:t>
      </w:r>
      <w:r w:rsidR="00192C7D" w:rsidRPr="00145F17">
        <w:rPr>
          <w:rFonts w:ascii="Times New Roman" w:hAnsi="Times New Roman" w:cs="Arial"/>
          <w:lang w:val="en-US"/>
        </w:rPr>
        <w:t xml:space="preserve"> by the Brazilian and Chilean multinationals. Argentine and Mexican outbound M&amp;A activities </w:t>
      </w:r>
      <w:r w:rsidR="00CC6D92">
        <w:rPr>
          <w:rFonts w:ascii="Times New Roman" w:hAnsi="Times New Roman" w:cs="Arial"/>
          <w:lang w:val="en-US"/>
        </w:rPr>
        <w:t xml:space="preserve">seem to have been </w:t>
      </w:r>
      <w:r w:rsidR="00192C7D" w:rsidRPr="00145F17">
        <w:rPr>
          <w:rFonts w:ascii="Times New Roman" w:hAnsi="Times New Roman" w:cs="Arial"/>
          <w:lang w:val="en-US"/>
        </w:rPr>
        <w:t>more affect</w:t>
      </w:r>
      <w:r w:rsidR="005957D1" w:rsidRPr="00145F17">
        <w:rPr>
          <w:rFonts w:ascii="Times New Roman" w:hAnsi="Times New Roman" w:cs="Arial"/>
          <w:lang w:val="en-US"/>
        </w:rPr>
        <w:t>ed</w:t>
      </w:r>
      <w:r w:rsidR="00192C7D" w:rsidRPr="00145F17">
        <w:rPr>
          <w:rFonts w:ascii="Times New Roman" w:hAnsi="Times New Roman" w:cs="Arial"/>
          <w:lang w:val="en-US"/>
        </w:rPr>
        <w:t xml:space="preserve"> by the global crisis</w:t>
      </w:r>
      <w:r w:rsidR="00737F61" w:rsidRPr="00145F17">
        <w:rPr>
          <w:rFonts w:ascii="Times New Roman" w:hAnsi="Times New Roman" w:cs="Arial"/>
          <w:lang w:val="en-US"/>
        </w:rPr>
        <w:t xml:space="preserve"> than Brazil and Chile</w:t>
      </w:r>
      <w:r w:rsidR="00192C7D" w:rsidRPr="00145F17">
        <w:rPr>
          <w:rFonts w:ascii="Times New Roman" w:hAnsi="Times New Roman" w:cs="Arial"/>
          <w:lang w:val="en-US"/>
        </w:rPr>
        <w:t xml:space="preserve"> (</w:t>
      </w:r>
      <w:r w:rsidR="00192C7D" w:rsidRPr="00145F17">
        <w:rPr>
          <w:rFonts w:ascii="Times New Roman" w:hAnsi="Times New Roman"/>
          <w:lang w:val="en-US"/>
        </w:rPr>
        <w:t>Nofal, 2011; ProsperAr, 2009</w:t>
      </w:r>
      <w:r w:rsidR="00192C7D" w:rsidRPr="00145F17">
        <w:rPr>
          <w:rFonts w:ascii="Times New Roman" w:hAnsi="Times New Roman" w:cs="Arial"/>
          <w:lang w:val="en-US"/>
        </w:rPr>
        <w:t xml:space="preserve">, BCG, 2009a, IIEc, 2009, 2010). </w:t>
      </w:r>
      <w:r w:rsidR="00CC6D92">
        <w:rPr>
          <w:rFonts w:ascii="Times New Roman" w:hAnsi="Times New Roman" w:cs="Arial"/>
          <w:lang w:val="en-US"/>
        </w:rPr>
        <w:t>T</w:t>
      </w:r>
      <w:r w:rsidR="0052268A" w:rsidRPr="00145F17">
        <w:rPr>
          <w:rFonts w:ascii="Times New Roman" w:hAnsi="Times New Roman" w:cs="Arial"/>
          <w:lang w:val="en-US"/>
        </w:rPr>
        <w:t>he stronger effect of the global crises on Mexican M&amp;A activities</w:t>
      </w:r>
      <w:r w:rsidR="00192C7D" w:rsidRPr="00145F17">
        <w:rPr>
          <w:rFonts w:ascii="Times New Roman" w:hAnsi="Times New Roman" w:cs="Arial"/>
          <w:lang w:val="en-US"/>
        </w:rPr>
        <w:t xml:space="preserve"> </w:t>
      </w:r>
      <w:r w:rsidR="00123F64" w:rsidRPr="00145F17">
        <w:rPr>
          <w:rFonts w:ascii="Times New Roman" w:hAnsi="Times New Roman" w:cs="Arial"/>
          <w:lang w:val="en-US"/>
        </w:rPr>
        <w:t>is</w:t>
      </w:r>
      <w:r w:rsidR="00192C7D" w:rsidRPr="00145F17">
        <w:rPr>
          <w:rFonts w:ascii="Times New Roman" w:hAnsi="Times New Roman" w:cs="Arial"/>
          <w:lang w:val="en-US"/>
        </w:rPr>
        <w:t xml:space="preserve"> explain</w:t>
      </w:r>
      <w:r w:rsidR="005957D1" w:rsidRPr="00145F17">
        <w:rPr>
          <w:rFonts w:ascii="Times New Roman" w:hAnsi="Times New Roman" w:cs="Arial"/>
          <w:lang w:val="en-US"/>
        </w:rPr>
        <w:t>ed</w:t>
      </w:r>
      <w:r w:rsidR="00192C7D" w:rsidRPr="00145F17">
        <w:rPr>
          <w:rFonts w:ascii="Times New Roman" w:hAnsi="Times New Roman" w:cs="Arial"/>
          <w:lang w:val="en-US"/>
        </w:rPr>
        <w:t xml:space="preserve"> by </w:t>
      </w:r>
      <w:r w:rsidR="0052268A" w:rsidRPr="00145F17">
        <w:rPr>
          <w:rFonts w:ascii="Times New Roman" w:hAnsi="Times New Roman" w:cs="Arial"/>
          <w:lang w:val="en-US"/>
        </w:rPr>
        <w:t>the country</w:t>
      </w:r>
      <w:r w:rsidR="00192C7D" w:rsidRPr="00145F17">
        <w:rPr>
          <w:rFonts w:ascii="Times New Roman" w:hAnsi="Times New Roman" w:cs="Arial"/>
          <w:lang w:val="en-US"/>
        </w:rPr>
        <w:t xml:space="preserve"> </w:t>
      </w:r>
      <w:r w:rsidR="00192C7D" w:rsidRPr="00145F17">
        <w:rPr>
          <w:rFonts w:ascii="Times New Roman" w:hAnsi="Times New Roman" w:cs="Arial"/>
          <w:lang w:val="en-US"/>
        </w:rPr>
        <w:lastRenderedPageBreak/>
        <w:t xml:space="preserve">multiple connections </w:t>
      </w:r>
      <w:r w:rsidR="00AF3EF4" w:rsidRPr="00145F17">
        <w:rPr>
          <w:rFonts w:ascii="Times New Roman" w:hAnsi="Times New Roman" w:cs="Arial"/>
          <w:lang w:val="en-US"/>
        </w:rPr>
        <w:t xml:space="preserve">to </w:t>
      </w:r>
      <w:r w:rsidR="00192C7D" w:rsidRPr="00145F17">
        <w:rPr>
          <w:rFonts w:ascii="Times New Roman" w:hAnsi="Times New Roman" w:cs="Arial"/>
          <w:lang w:val="en-US"/>
        </w:rPr>
        <w:t>the US economy (IIEc, 2009, 2010). According to IIEc (2010), the Mexican multinationals “</w:t>
      </w:r>
      <w:r w:rsidR="00192C7D" w:rsidRPr="00145F17">
        <w:rPr>
          <w:rFonts w:ascii="Times New Roman" w:hAnsi="Times New Roman"/>
          <w:lang w:val="en-US"/>
        </w:rPr>
        <w:t xml:space="preserve">that suffered most </w:t>
      </w:r>
      <w:r w:rsidR="00DA0926" w:rsidRPr="00145F17">
        <w:rPr>
          <w:rFonts w:ascii="Times New Roman" w:hAnsi="Times New Roman"/>
          <w:lang w:val="en-US"/>
        </w:rPr>
        <w:t>were</w:t>
      </w:r>
      <w:r w:rsidR="00192C7D" w:rsidRPr="00145F17">
        <w:rPr>
          <w:rFonts w:ascii="Times New Roman" w:hAnsi="Times New Roman"/>
          <w:lang w:val="en-US"/>
        </w:rPr>
        <w:t xml:space="preserve"> those operating in the US market, those focused on Latin America suffered less”. </w:t>
      </w:r>
    </w:p>
    <w:p w:rsidR="000A4BDE" w:rsidRPr="00145F17" w:rsidRDefault="00F22FFE" w:rsidP="000329CE">
      <w:pPr>
        <w:spacing w:before="280" w:after="140"/>
        <w:ind w:firstLine="0"/>
        <w:jc w:val="both"/>
        <w:rPr>
          <w:rFonts w:ascii="Times New Roman" w:hAnsi="Times New Roman"/>
          <w:b/>
          <w:lang w:val="en-US"/>
        </w:rPr>
      </w:pPr>
      <w:r w:rsidRPr="00145F17">
        <w:rPr>
          <w:rFonts w:ascii="Times New Roman" w:hAnsi="Times New Roman"/>
          <w:b/>
          <w:lang w:val="en-US"/>
        </w:rPr>
        <w:t>5.3</w:t>
      </w:r>
      <w:r w:rsidR="00C4101D" w:rsidRPr="00145F17">
        <w:rPr>
          <w:rFonts w:ascii="Times New Roman" w:hAnsi="Times New Roman"/>
          <w:b/>
          <w:lang w:val="en-US"/>
        </w:rPr>
        <w:t xml:space="preserve"> </w:t>
      </w:r>
      <w:r w:rsidR="004A5B90" w:rsidRPr="00145F17">
        <w:rPr>
          <w:rFonts w:ascii="Times New Roman" w:hAnsi="Times New Roman"/>
          <w:b/>
          <w:lang w:val="en-US"/>
        </w:rPr>
        <w:t xml:space="preserve">Sectoral </w:t>
      </w:r>
      <w:r w:rsidR="00FB4741" w:rsidRPr="00145F17">
        <w:rPr>
          <w:rFonts w:ascii="Times New Roman" w:hAnsi="Times New Roman"/>
          <w:b/>
          <w:lang w:val="en-US"/>
        </w:rPr>
        <w:t>breakdown of multilatinas outward M&amp;A</w:t>
      </w:r>
    </w:p>
    <w:p w:rsidR="000A4BDE" w:rsidRPr="00145F17" w:rsidRDefault="006753D9" w:rsidP="00F26F04">
      <w:pPr>
        <w:spacing w:after="140"/>
        <w:jc w:val="both"/>
        <w:rPr>
          <w:rFonts w:ascii="Times New Roman" w:hAnsi="Times New Roman" w:cs="Arial"/>
          <w:lang w:val="en-US"/>
        </w:rPr>
      </w:pPr>
      <w:r w:rsidRPr="00145F17">
        <w:rPr>
          <w:rFonts w:ascii="Times New Roman" w:hAnsi="Times New Roman" w:cs="Arial"/>
          <w:lang w:val="en-US"/>
        </w:rPr>
        <w:t xml:space="preserve">Multilatinas are more diversified in term of their sector of activity than other E-MNCs (BCG, 2009a). They come from </w:t>
      </w:r>
      <w:r w:rsidR="000A4BDE" w:rsidRPr="00145F17">
        <w:rPr>
          <w:rFonts w:ascii="Times New Roman" w:hAnsi="Times New Roman" w:cs="Arial"/>
          <w:lang w:val="en-US"/>
        </w:rPr>
        <w:t xml:space="preserve">different industries ranging from mining and commodities – their stronghold, to pharmaceuticals, automotive, software and services. </w:t>
      </w:r>
      <w:r w:rsidR="00F35466" w:rsidRPr="00145F17">
        <w:rPr>
          <w:rFonts w:ascii="Times New Roman" w:hAnsi="Times New Roman" w:cs="Arial"/>
          <w:lang w:val="en-US"/>
        </w:rPr>
        <w:t xml:space="preserve">This sectoral diversification </w:t>
      </w:r>
      <w:r w:rsidR="00123F64" w:rsidRPr="00145F17">
        <w:rPr>
          <w:rFonts w:ascii="Times New Roman" w:hAnsi="Times New Roman" w:cs="Arial"/>
          <w:lang w:val="en-US"/>
        </w:rPr>
        <w:t>is</w:t>
      </w:r>
      <w:r w:rsidR="00F35466" w:rsidRPr="00145F17">
        <w:rPr>
          <w:rFonts w:ascii="Times New Roman" w:hAnsi="Times New Roman" w:cs="Arial"/>
          <w:lang w:val="en-US"/>
        </w:rPr>
        <w:t xml:space="preserve"> reflect</w:t>
      </w:r>
      <w:r w:rsidR="005957D1" w:rsidRPr="00145F17">
        <w:rPr>
          <w:rFonts w:ascii="Times New Roman" w:hAnsi="Times New Roman" w:cs="Arial"/>
          <w:lang w:val="en-US"/>
        </w:rPr>
        <w:t>ed</w:t>
      </w:r>
      <w:r w:rsidR="00F35466" w:rsidRPr="00145F17">
        <w:rPr>
          <w:rFonts w:ascii="Times New Roman" w:hAnsi="Times New Roman" w:cs="Arial"/>
          <w:lang w:val="en-US"/>
        </w:rPr>
        <w:t xml:space="preserve"> on multilatinas’</w:t>
      </w:r>
      <w:r w:rsidR="00AF3EF4" w:rsidRPr="00145F17">
        <w:rPr>
          <w:rFonts w:ascii="Times New Roman" w:hAnsi="Times New Roman" w:cs="Arial"/>
          <w:lang w:val="en-US"/>
        </w:rPr>
        <w:t xml:space="preserve"> outward merger and acquisition activities</w:t>
      </w:r>
      <w:r w:rsidR="00F35466" w:rsidRPr="00145F17">
        <w:rPr>
          <w:rFonts w:ascii="Times New Roman" w:hAnsi="Times New Roman" w:cs="Arial"/>
          <w:lang w:val="en-US"/>
        </w:rPr>
        <w:t xml:space="preserve"> (Chart 11).</w:t>
      </w:r>
    </w:p>
    <w:p w:rsidR="00F35466"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F35466" w:rsidRPr="00145F17">
        <w:rPr>
          <w:rFonts w:ascii="Times New Roman" w:hAnsi="Times New Roman" w:cs="Arial"/>
          <w:color w:val="3366FF"/>
          <w:lang w:val="en-US"/>
        </w:rPr>
        <w:t>CHART 11</w:t>
      </w:r>
      <w:r w:rsidR="00D80599" w:rsidRPr="00145F17">
        <w:rPr>
          <w:rFonts w:ascii="Times New Roman" w:hAnsi="Times New Roman" w:cs="Arial"/>
          <w:color w:val="3366FF"/>
          <w:lang w:val="en-US"/>
        </w:rPr>
        <w:t xml:space="preserve"> </w:t>
      </w:r>
      <w:r w:rsidRPr="00145F17">
        <w:rPr>
          <w:rFonts w:ascii="Times New Roman" w:hAnsi="Times New Roman"/>
          <w:color w:val="3366FF"/>
          <w:lang w:val="en-US"/>
        </w:rPr>
        <w:t xml:space="preserve"> about here ---------</w:t>
      </w:r>
    </w:p>
    <w:p w:rsidR="00F64A4A" w:rsidRPr="00145F17" w:rsidRDefault="00D80599" w:rsidP="00F26F04">
      <w:pPr>
        <w:spacing w:after="140"/>
        <w:jc w:val="both"/>
        <w:rPr>
          <w:rFonts w:ascii="Times New Roman" w:hAnsi="Times New Roman"/>
          <w:lang w:val="en-US"/>
        </w:rPr>
      </w:pPr>
      <w:r w:rsidRPr="00145F17">
        <w:rPr>
          <w:rFonts w:ascii="Times New Roman" w:hAnsi="Times New Roman"/>
          <w:lang w:val="en-US"/>
        </w:rPr>
        <w:t xml:space="preserve">The majority of the outward M&amp;A by multilatinas are of targets in the manufacturing sector; other services, information, agriculture and mining and financial </w:t>
      </w:r>
      <w:r w:rsidR="00ED6391" w:rsidRPr="00145F17">
        <w:rPr>
          <w:rFonts w:ascii="Times New Roman" w:hAnsi="Times New Roman"/>
          <w:lang w:val="en-US"/>
        </w:rPr>
        <w:t>have</w:t>
      </w:r>
      <w:r w:rsidRPr="00145F17">
        <w:rPr>
          <w:rFonts w:ascii="Times New Roman" w:hAnsi="Times New Roman"/>
          <w:lang w:val="en-US"/>
        </w:rPr>
        <w:t xml:space="preserve"> similar shares; the less representative sectors </w:t>
      </w:r>
      <w:r w:rsidR="00ED6391" w:rsidRPr="00145F17">
        <w:rPr>
          <w:rFonts w:ascii="Times New Roman" w:hAnsi="Times New Roman"/>
          <w:lang w:val="en-US"/>
        </w:rPr>
        <w:t>are</w:t>
      </w:r>
      <w:r w:rsidRPr="00145F17">
        <w:rPr>
          <w:rFonts w:ascii="Times New Roman" w:hAnsi="Times New Roman"/>
          <w:lang w:val="en-US"/>
        </w:rPr>
        <w:t xml:space="preserve"> construction and scientific and technical services. </w:t>
      </w:r>
      <w:r w:rsidR="0052268A" w:rsidRPr="00145F17">
        <w:rPr>
          <w:rFonts w:ascii="Times New Roman" w:hAnsi="Times New Roman"/>
          <w:lang w:val="en-US"/>
        </w:rPr>
        <w:t>Other studies have observed t</w:t>
      </w:r>
      <w:r w:rsidR="00197AE9" w:rsidRPr="00145F17">
        <w:rPr>
          <w:rFonts w:ascii="Times New Roman" w:hAnsi="Times New Roman"/>
          <w:lang w:val="en-US"/>
        </w:rPr>
        <w:t>his</w:t>
      </w:r>
      <w:r w:rsidRPr="00145F17">
        <w:rPr>
          <w:rFonts w:ascii="Times New Roman" w:hAnsi="Times New Roman"/>
          <w:lang w:val="en-US"/>
        </w:rPr>
        <w:t xml:space="preserve"> domina</w:t>
      </w:r>
      <w:r w:rsidR="0052268A" w:rsidRPr="00145F17">
        <w:rPr>
          <w:rFonts w:ascii="Times New Roman" w:hAnsi="Times New Roman"/>
          <w:lang w:val="en-US"/>
        </w:rPr>
        <w:t>nce of the manufacturing sector;</w:t>
      </w:r>
      <w:r w:rsidRPr="00145F17">
        <w:rPr>
          <w:rFonts w:ascii="Times New Roman" w:hAnsi="Times New Roman"/>
          <w:lang w:val="en-US"/>
        </w:rPr>
        <w:t xml:space="preserve"> </w:t>
      </w:r>
      <w:r w:rsidR="00197AE9" w:rsidRPr="00145F17">
        <w:rPr>
          <w:rFonts w:ascii="Times New Roman" w:hAnsi="Times New Roman"/>
          <w:lang w:val="en-US"/>
        </w:rPr>
        <w:t xml:space="preserve">like </w:t>
      </w:r>
      <w:r w:rsidR="00A97541" w:rsidRPr="00145F17">
        <w:rPr>
          <w:rFonts w:ascii="Times New Roman" w:hAnsi="Times New Roman"/>
          <w:lang w:val="en-US"/>
        </w:rPr>
        <w:t xml:space="preserve">Fleury and Fleury (2008) and </w:t>
      </w:r>
      <w:r w:rsidR="00197AE9" w:rsidRPr="00145F17">
        <w:rPr>
          <w:rFonts w:ascii="Times New Roman" w:hAnsi="Times New Roman"/>
          <w:lang w:val="en-US"/>
        </w:rPr>
        <w:t>Sobee</w:t>
      </w:r>
      <w:r w:rsidR="00AF491F">
        <w:rPr>
          <w:rFonts w:ascii="Times New Roman" w:hAnsi="Times New Roman"/>
          <w:lang w:val="en-US"/>
        </w:rPr>
        <w:t>t (2010) for the case of Brazil;</w:t>
      </w:r>
      <w:r w:rsidR="00197AE9" w:rsidRPr="00145F17">
        <w:rPr>
          <w:rFonts w:ascii="Times New Roman" w:hAnsi="Times New Roman"/>
          <w:lang w:val="en-US"/>
        </w:rPr>
        <w:t xml:space="preserve"> and Nofal (2011) for Argentina. In the case of Mexico, </w:t>
      </w:r>
      <w:r w:rsidR="00646A70" w:rsidRPr="00145F17">
        <w:rPr>
          <w:rFonts w:ascii="Times New Roman" w:hAnsi="Times New Roman"/>
          <w:lang w:val="en-US"/>
        </w:rPr>
        <w:t>telecommunications</w:t>
      </w:r>
      <w:r w:rsidR="00197AE9" w:rsidRPr="00145F17">
        <w:rPr>
          <w:rFonts w:ascii="Times New Roman" w:hAnsi="Times New Roman"/>
          <w:lang w:val="en-US"/>
        </w:rPr>
        <w:t xml:space="preserve"> is the </w:t>
      </w:r>
      <w:r w:rsidR="00AF76F6">
        <w:rPr>
          <w:rFonts w:ascii="Times New Roman" w:hAnsi="Times New Roman"/>
          <w:lang w:val="en-US"/>
        </w:rPr>
        <w:t>most</w:t>
      </w:r>
      <w:r w:rsidR="00197AE9" w:rsidRPr="00145F17">
        <w:rPr>
          <w:rFonts w:ascii="Times New Roman" w:hAnsi="Times New Roman"/>
          <w:lang w:val="en-US"/>
        </w:rPr>
        <w:t xml:space="preserve"> significant</w:t>
      </w:r>
      <w:r w:rsidR="00B8508B" w:rsidRPr="00145F17">
        <w:rPr>
          <w:rFonts w:ascii="Times New Roman" w:hAnsi="Times New Roman"/>
          <w:lang w:val="en-US"/>
        </w:rPr>
        <w:t xml:space="preserve"> sector, includ</w:t>
      </w:r>
      <w:r w:rsidR="005957D1" w:rsidRPr="00145F17">
        <w:rPr>
          <w:rFonts w:ascii="Times New Roman" w:hAnsi="Times New Roman"/>
          <w:lang w:val="en-US"/>
        </w:rPr>
        <w:t>ed</w:t>
      </w:r>
      <w:r w:rsidR="00B8508B" w:rsidRPr="00145F17">
        <w:rPr>
          <w:rFonts w:ascii="Times New Roman" w:hAnsi="Times New Roman"/>
          <w:lang w:val="en-US"/>
        </w:rPr>
        <w:t xml:space="preserve"> here in the Other Services</w:t>
      </w:r>
      <w:r w:rsidR="00197AE9" w:rsidRPr="00145F17">
        <w:rPr>
          <w:rFonts w:ascii="Times New Roman" w:hAnsi="Times New Roman"/>
          <w:lang w:val="en-US"/>
        </w:rPr>
        <w:t xml:space="preserve">, with the two giants America Movil and Carso Global Telecom </w:t>
      </w:r>
      <w:r w:rsidR="00737F61" w:rsidRPr="00145F17">
        <w:rPr>
          <w:rFonts w:ascii="Times New Roman" w:hAnsi="Times New Roman"/>
          <w:lang w:val="en-US"/>
        </w:rPr>
        <w:t xml:space="preserve">being very active in terms of M&amp;As, particularly in Latin America </w:t>
      </w:r>
      <w:r w:rsidR="00197AE9" w:rsidRPr="00145F17">
        <w:rPr>
          <w:rFonts w:ascii="Times New Roman" w:hAnsi="Times New Roman"/>
          <w:lang w:val="en-US"/>
        </w:rPr>
        <w:t>(</w:t>
      </w:r>
      <w:r w:rsidR="00CC2CE9" w:rsidRPr="00145F17">
        <w:rPr>
          <w:rFonts w:ascii="Times New Roman" w:hAnsi="Times New Roman"/>
          <w:lang w:val="en-US"/>
        </w:rPr>
        <w:t xml:space="preserve">UNCTAD, 2005; </w:t>
      </w:r>
      <w:r w:rsidR="00197AE9" w:rsidRPr="00145F17">
        <w:rPr>
          <w:rFonts w:ascii="Times New Roman" w:hAnsi="Times New Roman"/>
          <w:lang w:val="en-US"/>
        </w:rPr>
        <w:t>IIEc, 2010).</w:t>
      </w:r>
    </w:p>
    <w:p w:rsidR="00F03E17" w:rsidRPr="00145F17" w:rsidRDefault="00D00AFE" w:rsidP="00F26F04">
      <w:pPr>
        <w:spacing w:after="140"/>
        <w:jc w:val="both"/>
        <w:rPr>
          <w:rFonts w:ascii="Times New Roman" w:hAnsi="Times New Roman" w:cs="Arial"/>
          <w:lang w:val="en-US"/>
        </w:rPr>
      </w:pPr>
      <w:r w:rsidRPr="00145F17">
        <w:rPr>
          <w:rFonts w:ascii="Times New Roman" w:hAnsi="Times New Roman" w:cs="Arial"/>
          <w:lang w:val="en-US"/>
        </w:rPr>
        <w:t>Within the manufacturing sector the pr</w:t>
      </w:r>
      <w:r w:rsidR="005957D1" w:rsidRPr="00145F17">
        <w:rPr>
          <w:rFonts w:ascii="Times New Roman" w:hAnsi="Times New Roman" w:cs="Arial"/>
          <w:lang w:val="en-US"/>
        </w:rPr>
        <w:t>ed</w:t>
      </w:r>
      <w:r w:rsidRPr="00145F17">
        <w:rPr>
          <w:rFonts w:ascii="Times New Roman" w:hAnsi="Times New Roman" w:cs="Arial"/>
          <w:lang w:val="en-US"/>
        </w:rPr>
        <w:t xml:space="preserve">ominance is of deals in industries with </w:t>
      </w:r>
      <w:r w:rsidR="00AF76F6">
        <w:rPr>
          <w:rFonts w:ascii="Times New Roman" w:hAnsi="Times New Roman" w:cs="Arial"/>
          <w:lang w:val="en-US"/>
        </w:rPr>
        <w:t xml:space="preserve">low- </w:t>
      </w:r>
      <w:r w:rsidRPr="00145F17">
        <w:rPr>
          <w:rFonts w:ascii="Times New Roman" w:hAnsi="Times New Roman" w:cs="Arial"/>
          <w:lang w:val="en-US"/>
        </w:rPr>
        <w:t xml:space="preserve">or mid-low technology intensity (Chart 12). </w:t>
      </w:r>
    </w:p>
    <w:p w:rsidR="000A3850"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0A3850" w:rsidRPr="00145F17">
        <w:rPr>
          <w:rFonts w:ascii="Times New Roman" w:hAnsi="Times New Roman" w:cs="Arial"/>
          <w:color w:val="3366FF"/>
          <w:lang w:val="en-US"/>
        </w:rPr>
        <w:t xml:space="preserve">CHART 12 </w:t>
      </w:r>
      <w:r w:rsidRPr="00145F17">
        <w:rPr>
          <w:rFonts w:ascii="Times New Roman" w:hAnsi="Times New Roman"/>
          <w:color w:val="3366FF"/>
          <w:lang w:val="en-US"/>
        </w:rPr>
        <w:t xml:space="preserve"> about here ---------</w:t>
      </w:r>
    </w:p>
    <w:p w:rsidR="000A4BDE" w:rsidRPr="00145F17" w:rsidRDefault="000A3850" w:rsidP="00F26F04">
      <w:pPr>
        <w:spacing w:after="140"/>
        <w:jc w:val="both"/>
        <w:rPr>
          <w:rFonts w:ascii="Times New Roman" w:hAnsi="Times New Roman" w:cs="Arial"/>
          <w:lang w:val="en-US"/>
        </w:rPr>
      </w:pPr>
      <w:r w:rsidRPr="00145F17">
        <w:rPr>
          <w:rFonts w:ascii="Times New Roman" w:hAnsi="Times New Roman" w:cs="Arial"/>
          <w:lang w:val="en-US"/>
        </w:rPr>
        <w:t xml:space="preserve">The sectors involved in </w:t>
      </w:r>
      <w:r w:rsidR="00AF76F6">
        <w:rPr>
          <w:rFonts w:ascii="Times New Roman" w:hAnsi="Times New Roman" w:cs="Arial"/>
          <w:lang w:val="en-US"/>
        </w:rPr>
        <w:t xml:space="preserve">cross- </w:t>
      </w:r>
      <w:r w:rsidRPr="00145F17">
        <w:rPr>
          <w:rFonts w:ascii="Times New Roman" w:hAnsi="Times New Roman" w:cs="Arial"/>
          <w:lang w:val="en-US"/>
        </w:rPr>
        <w:t xml:space="preserve">border investments can give important hints on companies’ motivations to invest overseas. </w:t>
      </w:r>
      <w:r w:rsidR="00D71A9A" w:rsidRPr="00145F17">
        <w:rPr>
          <w:rFonts w:ascii="Times New Roman" w:hAnsi="Times New Roman" w:cs="Arial"/>
          <w:lang w:val="en-US"/>
        </w:rPr>
        <w:t>There</w:t>
      </w:r>
      <w:r w:rsidRPr="00145F17">
        <w:rPr>
          <w:rFonts w:ascii="Times New Roman" w:hAnsi="Times New Roman" w:cs="Arial"/>
          <w:lang w:val="en-US"/>
        </w:rPr>
        <w:t xml:space="preserve"> is a consensus that the “largest part of international technology sourcing comes about by external technology acquisition modes such as M&amp;A</w:t>
      </w:r>
      <w:r w:rsidR="00085697" w:rsidRPr="00145F17">
        <w:rPr>
          <w:rFonts w:ascii="Times New Roman" w:hAnsi="Times New Roman" w:cs="Arial"/>
          <w:lang w:val="en-US"/>
        </w:rPr>
        <w:t xml:space="preserve"> and strategic technology a</w:t>
      </w:r>
      <w:r w:rsidRPr="00145F17">
        <w:rPr>
          <w:rFonts w:ascii="Times New Roman" w:hAnsi="Times New Roman" w:cs="Arial"/>
          <w:lang w:val="en-US"/>
        </w:rPr>
        <w:t>lliances</w:t>
      </w:r>
      <w:r w:rsidR="00B8508B" w:rsidRPr="00145F17">
        <w:rPr>
          <w:rFonts w:ascii="Times New Roman" w:hAnsi="Times New Roman" w:cs="Arial"/>
          <w:lang w:val="en-US"/>
        </w:rPr>
        <w:t>”</w:t>
      </w:r>
      <w:r w:rsidRPr="00145F17">
        <w:rPr>
          <w:rFonts w:ascii="Times New Roman" w:hAnsi="Times New Roman" w:cs="Arial"/>
          <w:lang w:val="en-US"/>
        </w:rPr>
        <w:t xml:space="preserve"> (Duysters et al., 2008). This </w:t>
      </w:r>
      <w:r w:rsidR="00D77CBF" w:rsidRPr="00145F17">
        <w:rPr>
          <w:rFonts w:ascii="Times New Roman" w:hAnsi="Times New Roman" w:cs="Arial"/>
          <w:lang w:val="en-US"/>
        </w:rPr>
        <w:t xml:space="preserve">strategy </w:t>
      </w:r>
      <w:r w:rsidRPr="00145F17">
        <w:rPr>
          <w:rFonts w:ascii="Times New Roman" w:hAnsi="Times New Roman" w:cs="Arial"/>
          <w:lang w:val="en-US"/>
        </w:rPr>
        <w:t xml:space="preserve">is particularly true for the </w:t>
      </w:r>
      <w:r w:rsidRPr="00145F17">
        <w:rPr>
          <w:rFonts w:ascii="Times New Roman" w:hAnsi="Times New Roman" w:cs="Arial"/>
          <w:lang w:val="en-US"/>
        </w:rPr>
        <w:lastRenderedPageBreak/>
        <w:t xml:space="preserve">case of E-MNCs from China and India (Duysters et al., 2008). The increasing preference of E-MNCs for mergers, acquisitions and strategic alliances as a way to access foreign technology </w:t>
      </w:r>
      <w:r w:rsidR="00123F64" w:rsidRPr="00145F17">
        <w:rPr>
          <w:rFonts w:ascii="Times New Roman" w:hAnsi="Times New Roman" w:cs="Arial"/>
          <w:lang w:val="en-US"/>
        </w:rPr>
        <w:t>is</w:t>
      </w:r>
      <w:r w:rsidRPr="00145F17">
        <w:rPr>
          <w:rFonts w:ascii="Times New Roman" w:hAnsi="Times New Roman" w:cs="Arial"/>
          <w:lang w:val="en-US"/>
        </w:rPr>
        <w:t xml:space="preserve"> relat</w:t>
      </w:r>
      <w:r w:rsidR="005957D1" w:rsidRPr="00145F17">
        <w:rPr>
          <w:rFonts w:ascii="Times New Roman" w:hAnsi="Times New Roman" w:cs="Arial"/>
          <w:lang w:val="en-US"/>
        </w:rPr>
        <w:t>ed</w:t>
      </w:r>
      <w:r w:rsidRPr="00145F17">
        <w:rPr>
          <w:rFonts w:ascii="Times New Roman" w:hAnsi="Times New Roman" w:cs="Arial"/>
          <w:lang w:val="en-US"/>
        </w:rPr>
        <w:t xml:space="preserve"> to the fact </w:t>
      </w:r>
      <w:r w:rsidR="0005117B" w:rsidRPr="00145F17">
        <w:rPr>
          <w:rFonts w:ascii="Times New Roman" w:hAnsi="Times New Roman" w:cs="Arial"/>
          <w:lang w:val="en-US"/>
        </w:rPr>
        <w:t>that these modes of entry</w:t>
      </w:r>
      <w:r w:rsidRPr="00145F17">
        <w:rPr>
          <w:rFonts w:ascii="Times New Roman" w:hAnsi="Times New Roman" w:cs="Arial"/>
          <w:lang w:val="en-US"/>
        </w:rPr>
        <w:t xml:space="preserve"> tend to be more efficient and inexpensive sources of technology than licensing agreements (Balasubramanyam, 2010 by </w:t>
      </w:r>
      <w:r w:rsidRPr="00145F17">
        <w:rPr>
          <w:rFonts w:ascii="Times New Roman" w:hAnsi="Times New Roman"/>
          <w:lang w:val="en-US"/>
        </w:rPr>
        <w:t>Pradhan, 2010)</w:t>
      </w:r>
      <w:r w:rsidR="00AD47A3" w:rsidRPr="00145F17">
        <w:rPr>
          <w:rFonts w:ascii="Times New Roman" w:hAnsi="Times New Roman"/>
          <w:lang w:val="en-US"/>
        </w:rPr>
        <w:t xml:space="preserve">. The use of M&amp;A as mode of technology sourcing is likely to be more common in sectors that are more sophisticated and technology intensive. </w:t>
      </w:r>
      <w:r w:rsidR="00D77CBF" w:rsidRPr="00145F17">
        <w:rPr>
          <w:rFonts w:ascii="Times New Roman" w:hAnsi="Times New Roman" w:cs="Arial"/>
          <w:lang w:val="en-US"/>
        </w:rPr>
        <w:t>T</w:t>
      </w:r>
      <w:r w:rsidR="00AD47A3" w:rsidRPr="00145F17">
        <w:rPr>
          <w:rFonts w:ascii="Times New Roman" w:hAnsi="Times New Roman" w:cs="Arial"/>
          <w:lang w:val="en-US"/>
        </w:rPr>
        <w:t>he next section</w:t>
      </w:r>
      <w:r w:rsidR="00D77CBF" w:rsidRPr="00145F17">
        <w:rPr>
          <w:rFonts w:ascii="Times New Roman" w:hAnsi="Times New Roman" w:cs="Arial"/>
          <w:lang w:val="en-US"/>
        </w:rPr>
        <w:t xml:space="preserve"> comes back to this issue.</w:t>
      </w:r>
    </w:p>
    <w:p w:rsidR="004A5B90" w:rsidRPr="00145F17" w:rsidRDefault="00F22FFE" w:rsidP="000329CE">
      <w:pPr>
        <w:spacing w:before="280" w:after="140"/>
        <w:ind w:firstLine="0"/>
        <w:jc w:val="both"/>
        <w:rPr>
          <w:rFonts w:ascii="Times New Roman" w:hAnsi="Times New Roman" w:cs="Arial"/>
          <w:b/>
          <w:lang w:val="en-US"/>
        </w:rPr>
      </w:pPr>
      <w:r w:rsidRPr="00145F17">
        <w:rPr>
          <w:rFonts w:ascii="Times New Roman" w:hAnsi="Times New Roman" w:cs="Arial"/>
          <w:b/>
          <w:lang w:val="en-US"/>
        </w:rPr>
        <w:t>5.4</w:t>
      </w:r>
      <w:r w:rsidR="00B334DF" w:rsidRPr="00145F17">
        <w:rPr>
          <w:rFonts w:ascii="Times New Roman" w:hAnsi="Times New Roman" w:cs="Arial"/>
          <w:b/>
          <w:lang w:val="en-US"/>
        </w:rPr>
        <w:t xml:space="preserve"> </w:t>
      </w:r>
      <w:r w:rsidR="004A5B90" w:rsidRPr="00145F17">
        <w:rPr>
          <w:rFonts w:ascii="Times New Roman" w:hAnsi="Times New Roman" w:cs="Arial"/>
          <w:b/>
          <w:lang w:val="en-US"/>
        </w:rPr>
        <w:t xml:space="preserve">Geographical </w:t>
      </w:r>
      <w:r w:rsidR="00A43AE9" w:rsidRPr="00145F17">
        <w:rPr>
          <w:rFonts w:ascii="Times New Roman" w:hAnsi="Times New Roman"/>
          <w:b/>
          <w:lang w:val="en-US"/>
        </w:rPr>
        <w:t>breakdown of multilatinas outward M&amp;A</w:t>
      </w:r>
    </w:p>
    <w:p w:rsidR="00A77673" w:rsidRPr="00145F17" w:rsidRDefault="00A77673" w:rsidP="00F26F04">
      <w:pPr>
        <w:spacing w:after="140"/>
        <w:jc w:val="both"/>
        <w:rPr>
          <w:rFonts w:ascii="Times New Roman" w:hAnsi="Times New Roman"/>
          <w:lang w:val="en-US"/>
        </w:rPr>
      </w:pPr>
      <w:r w:rsidRPr="00145F17">
        <w:rPr>
          <w:rFonts w:ascii="Times New Roman" w:hAnsi="Times New Roman"/>
          <w:lang w:val="en-US"/>
        </w:rPr>
        <w:t xml:space="preserve">The geographical patterns of a country’s </w:t>
      </w:r>
      <w:r w:rsidR="00AF76F6">
        <w:rPr>
          <w:rFonts w:ascii="Times New Roman" w:hAnsi="Times New Roman"/>
          <w:lang w:val="en-US"/>
        </w:rPr>
        <w:t xml:space="preserve">cross- </w:t>
      </w:r>
      <w:r w:rsidRPr="00145F17">
        <w:rPr>
          <w:rFonts w:ascii="Times New Roman" w:hAnsi="Times New Roman"/>
          <w:lang w:val="en-US"/>
        </w:rPr>
        <w:t>border investments are an</w:t>
      </w:r>
      <w:r w:rsidR="00AD47A3" w:rsidRPr="00145F17">
        <w:rPr>
          <w:rFonts w:ascii="Times New Roman" w:hAnsi="Times New Roman"/>
          <w:lang w:val="en-US"/>
        </w:rPr>
        <w:t>other</w:t>
      </w:r>
      <w:r w:rsidRPr="00145F17">
        <w:rPr>
          <w:rFonts w:ascii="Times New Roman" w:hAnsi="Times New Roman"/>
          <w:lang w:val="en-US"/>
        </w:rPr>
        <w:t xml:space="preserve"> important indication </w:t>
      </w:r>
      <w:r w:rsidR="00AD47A3" w:rsidRPr="00145F17">
        <w:rPr>
          <w:rFonts w:ascii="Times New Roman" w:hAnsi="Times New Roman"/>
          <w:lang w:val="en-US"/>
        </w:rPr>
        <w:t>of the underlying motives driving</w:t>
      </w:r>
      <w:r w:rsidRPr="00145F17">
        <w:rPr>
          <w:rFonts w:ascii="Times New Roman" w:hAnsi="Times New Roman"/>
          <w:lang w:val="en-US"/>
        </w:rPr>
        <w:t xml:space="preserve"> </w:t>
      </w:r>
      <w:r w:rsidR="00B9625B">
        <w:rPr>
          <w:rFonts w:ascii="Times New Roman" w:hAnsi="Times New Roman"/>
          <w:lang w:val="en-US"/>
        </w:rPr>
        <w:t>companies</w:t>
      </w:r>
      <w:r w:rsidRPr="00145F17">
        <w:rPr>
          <w:rFonts w:ascii="Times New Roman" w:hAnsi="Times New Roman"/>
          <w:lang w:val="en-US"/>
        </w:rPr>
        <w:t xml:space="preserve"> to overseas </w:t>
      </w:r>
      <w:r w:rsidR="00646A70" w:rsidRPr="00145F17">
        <w:rPr>
          <w:rFonts w:ascii="Times New Roman" w:hAnsi="Times New Roman"/>
          <w:lang w:val="en-US"/>
        </w:rPr>
        <w:t>endeavors</w:t>
      </w:r>
      <w:r w:rsidRPr="00145F17">
        <w:rPr>
          <w:rFonts w:ascii="Times New Roman" w:hAnsi="Times New Roman"/>
          <w:lang w:val="en-US"/>
        </w:rPr>
        <w:t>: while investme</w:t>
      </w:r>
      <w:r w:rsidR="000059EE">
        <w:rPr>
          <w:rFonts w:ascii="Times New Roman" w:hAnsi="Times New Roman"/>
          <w:lang w:val="en-US"/>
        </w:rPr>
        <w:t>nts in more-</w:t>
      </w:r>
      <w:r w:rsidRPr="00145F17">
        <w:rPr>
          <w:rFonts w:ascii="Times New Roman" w:hAnsi="Times New Roman"/>
          <w:lang w:val="en-US"/>
        </w:rPr>
        <w:t xml:space="preserve">advanced locations may </w:t>
      </w:r>
      <w:r w:rsidR="0041648F" w:rsidRPr="00145F17">
        <w:rPr>
          <w:rFonts w:ascii="Times New Roman" w:hAnsi="Times New Roman"/>
          <w:lang w:val="en-US"/>
        </w:rPr>
        <w:t>be</w:t>
      </w:r>
      <w:r w:rsidRPr="00145F17">
        <w:rPr>
          <w:rFonts w:ascii="Times New Roman" w:hAnsi="Times New Roman"/>
          <w:lang w:val="en-US"/>
        </w:rPr>
        <w:t xml:space="preserve"> associat</w:t>
      </w:r>
      <w:r w:rsidR="005957D1" w:rsidRPr="00145F17">
        <w:rPr>
          <w:rFonts w:ascii="Times New Roman" w:hAnsi="Times New Roman"/>
          <w:lang w:val="en-US"/>
        </w:rPr>
        <w:t>ed</w:t>
      </w:r>
      <w:r w:rsidR="000059EE">
        <w:rPr>
          <w:rFonts w:ascii="Times New Roman" w:hAnsi="Times New Roman"/>
          <w:lang w:val="en-US"/>
        </w:rPr>
        <w:t xml:space="preserve"> with strategic asset-</w:t>
      </w:r>
      <w:r w:rsidRPr="00145F17">
        <w:rPr>
          <w:rFonts w:ascii="Times New Roman" w:hAnsi="Times New Roman"/>
          <w:lang w:val="en-US"/>
        </w:rPr>
        <w:t>s</w:t>
      </w:r>
      <w:r w:rsidR="00AD47A3" w:rsidRPr="00145F17">
        <w:rPr>
          <w:rFonts w:ascii="Times New Roman" w:hAnsi="Times New Roman"/>
          <w:lang w:val="en-US"/>
        </w:rPr>
        <w:t>eeking</w:t>
      </w:r>
      <w:r w:rsidR="000059EE">
        <w:rPr>
          <w:rFonts w:ascii="Times New Roman" w:hAnsi="Times New Roman"/>
          <w:lang w:val="en-US"/>
        </w:rPr>
        <w:t xml:space="preserve"> motives, investments in less-</w:t>
      </w:r>
      <w:r w:rsidRPr="00145F17">
        <w:rPr>
          <w:rFonts w:ascii="Times New Roman" w:hAnsi="Times New Roman"/>
          <w:lang w:val="en-US"/>
        </w:rPr>
        <w:t>advanc</w:t>
      </w:r>
      <w:r w:rsidR="005957D1" w:rsidRPr="00145F17">
        <w:rPr>
          <w:rFonts w:ascii="Times New Roman" w:hAnsi="Times New Roman"/>
          <w:lang w:val="en-US"/>
        </w:rPr>
        <w:t>ed</w:t>
      </w:r>
      <w:r w:rsidRPr="00145F17">
        <w:rPr>
          <w:rFonts w:ascii="Times New Roman" w:hAnsi="Times New Roman"/>
          <w:lang w:val="en-US"/>
        </w:rPr>
        <w:t xml:space="preserve"> economies or </w:t>
      </w:r>
      <w:r w:rsidR="00646A70" w:rsidRPr="00145F17">
        <w:rPr>
          <w:rFonts w:ascii="Times New Roman" w:hAnsi="Times New Roman"/>
          <w:lang w:val="en-US"/>
        </w:rPr>
        <w:t>neighboring</w:t>
      </w:r>
      <w:r w:rsidR="00D804F5">
        <w:rPr>
          <w:rFonts w:ascii="Times New Roman" w:hAnsi="Times New Roman"/>
          <w:lang w:val="en-US"/>
        </w:rPr>
        <w:t xml:space="preserve"> countries may indicate market-</w:t>
      </w:r>
      <w:r w:rsidRPr="00145F17">
        <w:rPr>
          <w:rFonts w:ascii="Times New Roman" w:hAnsi="Times New Roman"/>
          <w:lang w:val="en-US"/>
        </w:rPr>
        <w:t xml:space="preserve">seeking purposes. </w:t>
      </w:r>
    </w:p>
    <w:p w:rsidR="001813F5" w:rsidRPr="00145F17" w:rsidRDefault="00BD3ED3" w:rsidP="00F26F04">
      <w:pPr>
        <w:spacing w:after="140"/>
        <w:jc w:val="both"/>
        <w:rPr>
          <w:rFonts w:ascii="Times New Roman" w:hAnsi="Times New Roman"/>
          <w:lang w:val="en-US"/>
        </w:rPr>
      </w:pPr>
      <w:r w:rsidRPr="00145F17">
        <w:rPr>
          <w:rFonts w:ascii="Times New Roman" w:hAnsi="Times New Roman"/>
          <w:lang w:val="en-US"/>
        </w:rPr>
        <w:t>Chart 13 presents t</w:t>
      </w:r>
      <w:r w:rsidR="00A77673" w:rsidRPr="00145F17">
        <w:rPr>
          <w:rFonts w:ascii="Times New Roman" w:hAnsi="Times New Roman"/>
          <w:lang w:val="en-US"/>
        </w:rPr>
        <w:t xml:space="preserve">he </w:t>
      </w:r>
      <w:r w:rsidR="00A43AE9" w:rsidRPr="00145F17">
        <w:rPr>
          <w:rFonts w:ascii="Times New Roman" w:hAnsi="Times New Roman"/>
          <w:lang w:val="en-US"/>
        </w:rPr>
        <w:t>geographical breakdown of multilatinas</w:t>
      </w:r>
      <w:r w:rsidR="00D804F5">
        <w:rPr>
          <w:rFonts w:ascii="Times New Roman" w:hAnsi="Times New Roman"/>
          <w:lang w:val="en-US"/>
        </w:rPr>
        <w:t>’</w:t>
      </w:r>
      <w:r w:rsidR="00A43AE9" w:rsidRPr="00145F17">
        <w:rPr>
          <w:rFonts w:ascii="Times New Roman" w:hAnsi="Times New Roman"/>
          <w:lang w:val="en-US"/>
        </w:rPr>
        <w:t xml:space="preserve"> outward M&amp;A activities</w:t>
      </w:r>
      <w:r w:rsidRPr="00145F17">
        <w:rPr>
          <w:rFonts w:ascii="Times New Roman" w:hAnsi="Times New Roman"/>
          <w:lang w:val="en-US"/>
        </w:rPr>
        <w:t xml:space="preserve">. </w:t>
      </w:r>
      <w:r w:rsidR="00D71A9A" w:rsidRPr="00145F17">
        <w:rPr>
          <w:rFonts w:ascii="Times New Roman" w:hAnsi="Times New Roman"/>
        </w:rPr>
        <w:t>It</w:t>
      </w:r>
      <w:r w:rsidR="00646A70" w:rsidRPr="00145F17">
        <w:rPr>
          <w:rFonts w:ascii="Times New Roman" w:hAnsi="Times New Roman"/>
        </w:rPr>
        <w:t xml:space="preserve"> shall </w:t>
      </w:r>
      <w:r w:rsidR="0041648F" w:rsidRPr="00145F17">
        <w:rPr>
          <w:rFonts w:ascii="Times New Roman" w:hAnsi="Times New Roman"/>
        </w:rPr>
        <w:t>be</w:t>
      </w:r>
      <w:r w:rsidR="00646A70" w:rsidRPr="00145F17">
        <w:rPr>
          <w:rFonts w:ascii="Times New Roman" w:hAnsi="Times New Roman"/>
        </w:rPr>
        <w:t xml:space="preserve"> not</w:t>
      </w:r>
      <w:r w:rsidR="005957D1" w:rsidRPr="00145F17">
        <w:rPr>
          <w:rFonts w:ascii="Times New Roman" w:hAnsi="Times New Roman"/>
        </w:rPr>
        <w:t>ed</w:t>
      </w:r>
      <w:r w:rsidR="00646A70" w:rsidRPr="00145F17">
        <w:rPr>
          <w:rFonts w:ascii="Times New Roman" w:hAnsi="Times New Roman"/>
        </w:rPr>
        <w:t xml:space="preserve"> that the </w:t>
      </w:r>
      <w:r w:rsidR="00646A70" w:rsidRPr="00145F17">
        <w:rPr>
          <w:rFonts w:ascii="Times New Roman" w:hAnsi="Times New Roman" w:cs="Arial"/>
        </w:rPr>
        <w:t>location choices in terms of M&amp;A of foreign acquisitions do not necessary correspond with location choices in terms of outward FDI in general.</w:t>
      </w:r>
      <w:r w:rsidR="00646A70" w:rsidRPr="00145F17">
        <w:rPr>
          <w:rFonts w:ascii="Arial Narrow" w:hAnsi="Arial Narrow" w:cs="Arial"/>
          <w:sz w:val="18"/>
        </w:rPr>
        <w:t xml:space="preserve"> </w:t>
      </w:r>
      <w:r w:rsidR="001813F5" w:rsidRPr="00145F17">
        <w:rPr>
          <w:rFonts w:ascii="Times New Roman" w:hAnsi="Times New Roman"/>
          <w:lang w:val="en-US"/>
        </w:rPr>
        <w:t>The preference for Latin American countries since 1990s is noticeable</w:t>
      </w:r>
      <w:r w:rsidR="00447159" w:rsidRPr="00145F17">
        <w:rPr>
          <w:rFonts w:ascii="Times New Roman" w:hAnsi="Times New Roman"/>
          <w:lang w:val="en-US"/>
        </w:rPr>
        <w:t xml:space="preserve">, as </w:t>
      </w:r>
      <w:r w:rsidRPr="00145F17">
        <w:rPr>
          <w:rFonts w:ascii="Times New Roman" w:hAnsi="Times New Roman"/>
          <w:lang w:val="en-US"/>
        </w:rPr>
        <w:t>the region</w:t>
      </w:r>
      <w:r w:rsidR="00447159" w:rsidRPr="00145F17">
        <w:rPr>
          <w:rFonts w:ascii="Times New Roman" w:hAnsi="Times New Roman"/>
          <w:lang w:val="en-US"/>
        </w:rPr>
        <w:t xml:space="preserve"> account</w:t>
      </w:r>
      <w:r w:rsidR="00D804F5">
        <w:rPr>
          <w:rFonts w:ascii="Times New Roman" w:hAnsi="Times New Roman"/>
          <w:lang w:val="en-US"/>
        </w:rPr>
        <w:t>ed</w:t>
      </w:r>
      <w:r w:rsidR="00447159" w:rsidRPr="00145F17">
        <w:rPr>
          <w:rFonts w:ascii="Times New Roman" w:hAnsi="Times New Roman"/>
          <w:lang w:val="en-US"/>
        </w:rPr>
        <w:t xml:space="preserve"> for around 53</w:t>
      </w:r>
      <w:r w:rsidR="001813F5" w:rsidRPr="00145F17">
        <w:rPr>
          <w:rFonts w:ascii="Times New Roman" w:hAnsi="Times New Roman"/>
          <w:lang w:val="en-US"/>
        </w:rPr>
        <w:t xml:space="preserve"> </w:t>
      </w:r>
      <w:r w:rsidR="002E7544">
        <w:rPr>
          <w:rFonts w:ascii="Times New Roman" w:hAnsi="Times New Roman"/>
          <w:lang w:val="en-US"/>
        </w:rPr>
        <w:t>percent</w:t>
      </w:r>
      <w:r w:rsidR="001813F5" w:rsidRPr="00145F17">
        <w:rPr>
          <w:rFonts w:ascii="Times New Roman" w:hAnsi="Times New Roman"/>
          <w:lang w:val="en-US"/>
        </w:rPr>
        <w:t xml:space="preserve"> of the deals </w:t>
      </w:r>
      <w:r w:rsidR="00447159" w:rsidRPr="00145F17">
        <w:rPr>
          <w:rFonts w:ascii="Times New Roman" w:hAnsi="Times New Roman"/>
          <w:lang w:val="en-US"/>
        </w:rPr>
        <w:t xml:space="preserve">in the </w:t>
      </w:r>
      <w:r w:rsidR="000059EE">
        <w:rPr>
          <w:rFonts w:ascii="Times New Roman" w:hAnsi="Times New Roman"/>
          <w:lang w:val="en-US"/>
        </w:rPr>
        <w:t xml:space="preserve">entire </w:t>
      </w:r>
      <w:r w:rsidR="00447159" w:rsidRPr="00145F17">
        <w:rPr>
          <w:rFonts w:ascii="Times New Roman" w:hAnsi="Times New Roman"/>
          <w:lang w:val="en-US"/>
        </w:rPr>
        <w:t>period 1980-</w:t>
      </w:r>
      <w:r w:rsidR="0009549F" w:rsidRPr="00145F17">
        <w:rPr>
          <w:rFonts w:ascii="Times New Roman" w:hAnsi="Times New Roman"/>
          <w:lang w:val="en-US"/>
        </w:rPr>
        <w:t>Jun/</w:t>
      </w:r>
      <w:r w:rsidR="00447159" w:rsidRPr="00145F17">
        <w:rPr>
          <w:rFonts w:ascii="Times New Roman" w:hAnsi="Times New Roman"/>
          <w:lang w:val="en-US"/>
        </w:rPr>
        <w:t>2011</w:t>
      </w:r>
      <w:r w:rsidR="001813F5" w:rsidRPr="00145F17">
        <w:rPr>
          <w:rFonts w:ascii="Times New Roman" w:hAnsi="Times New Roman"/>
          <w:lang w:val="en-US"/>
        </w:rPr>
        <w:t>.</w:t>
      </w:r>
      <w:r w:rsidR="007322EA" w:rsidRPr="00145F17">
        <w:rPr>
          <w:rFonts w:ascii="Times New Roman" w:hAnsi="Times New Roman"/>
          <w:lang w:val="en-US"/>
        </w:rPr>
        <w:t xml:space="preserve"> </w:t>
      </w:r>
      <w:r w:rsidR="001813F5" w:rsidRPr="00145F17">
        <w:rPr>
          <w:rFonts w:ascii="Times New Roman" w:hAnsi="Times New Roman"/>
          <w:lang w:val="en-US"/>
        </w:rPr>
        <w:t>The share of the three groups of advanced economies – US, E</w:t>
      </w:r>
      <w:r w:rsidR="0009549F" w:rsidRPr="00145F17">
        <w:rPr>
          <w:rFonts w:ascii="Times New Roman" w:hAnsi="Times New Roman"/>
          <w:lang w:val="en-US"/>
        </w:rPr>
        <w:t>urope and Other Advanced economies</w:t>
      </w:r>
      <w:r w:rsidR="001813F5" w:rsidRPr="00145F17">
        <w:rPr>
          <w:rFonts w:ascii="Times New Roman" w:hAnsi="Times New Roman"/>
          <w:lang w:val="en-US"/>
        </w:rPr>
        <w:t xml:space="preserve"> is also significant, nearly 45 </w:t>
      </w:r>
      <w:r w:rsidR="002E7544">
        <w:rPr>
          <w:rFonts w:ascii="Times New Roman" w:hAnsi="Times New Roman"/>
          <w:lang w:val="en-US"/>
        </w:rPr>
        <w:t>percent</w:t>
      </w:r>
      <w:r w:rsidR="001813F5" w:rsidRPr="00145F17">
        <w:rPr>
          <w:rFonts w:ascii="Times New Roman" w:hAnsi="Times New Roman"/>
          <w:lang w:val="en-US"/>
        </w:rPr>
        <w:t>. Multilatinas M&amp;A activities in the BRICS economies, excluding Brazil is negligible</w:t>
      </w:r>
      <w:r w:rsidR="0009549F" w:rsidRPr="00145F17">
        <w:rPr>
          <w:rFonts w:ascii="Times New Roman" w:hAnsi="Times New Roman"/>
          <w:lang w:val="en-US"/>
        </w:rPr>
        <w:t>, being practically non-</w:t>
      </w:r>
      <w:r w:rsidR="00977EB4" w:rsidRPr="00145F17">
        <w:rPr>
          <w:rFonts w:ascii="Times New Roman" w:hAnsi="Times New Roman"/>
          <w:lang w:val="en-US"/>
        </w:rPr>
        <w:t>existent before 2000.</w:t>
      </w:r>
    </w:p>
    <w:p w:rsidR="00F64A4A" w:rsidRPr="00145F17" w:rsidRDefault="00BB6949"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8B6DA9" w:rsidRPr="00145F17">
        <w:rPr>
          <w:rFonts w:ascii="Times New Roman" w:hAnsi="Times New Roman" w:cs="Arial"/>
          <w:color w:val="3366FF"/>
          <w:lang w:val="en-US"/>
        </w:rPr>
        <w:t>CHART</w:t>
      </w:r>
      <w:r w:rsidR="00FB58CA" w:rsidRPr="00145F17">
        <w:rPr>
          <w:rFonts w:ascii="Times New Roman" w:hAnsi="Times New Roman" w:cs="Arial"/>
          <w:color w:val="3366FF"/>
          <w:lang w:val="en-US"/>
        </w:rPr>
        <w:t xml:space="preserve"> </w:t>
      </w:r>
      <w:r w:rsidR="00A77673" w:rsidRPr="00145F17">
        <w:rPr>
          <w:rFonts w:ascii="Times New Roman" w:hAnsi="Times New Roman" w:cs="Arial"/>
          <w:color w:val="3366FF"/>
          <w:lang w:val="en-US"/>
        </w:rPr>
        <w:t>13</w:t>
      </w:r>
      <w:r w:rsidR="00161480" w:rsidRPr="00145F17">
        <w:rPr>
          <w:rFonts w:ascii="Times New Roman" w:hAnsi="Times New Roman" w:cs="Arial"/>
          <w:color w:val="3366FF"/>
          <w:lang w:val="en-US"/>
        </w:rPr>
        <w:t xml:space="preserve"> </w:t>
      </w:r>
      <w:r w:rsidRPr="00145F17">
        <w:rPr>
          <w:rFonts w:ascii="Times New Roman" w:hAnsi="Times New Roman"/>
          <w:color w:val="3366FF"/>
          <w:lang w:val="en-US"/>
        </w:rPr>
        <w:t xml:space="preserve"> about here ---------</w:t>
      </w:r>
    </w:p>
    <w:p w:rsidR="00C01969" w:rsidRPr="00145F17" w:rsidRDefault="009F520E" w:rsidP="00F26F04">
      <w:pPr>
        <w:spacing w:after="140"/>
        <w:jc w:val="both"/>
        <w:rPr>
          <w:rFonts w:ascii="Times New Roman" w:hAnsi="Times New Roman" w:cs="Arial"/>
          <w:lang w:val="en-US"/>
        </w:rPr>
      </w:pPr>
      <w:r w:rsidRPr="00145F17">
        <w:rPr>
          <w:rFonts w:ascii="Times New Roman" w:hAnsi="Times New Roman" w:cs="Arial"/>
          <w:lang w:val="en-US"/>
        </w:rPr>
        <w:t xml:space="preserve">These figures reflect multilatinas’ strong </w:t>
      </w:r>
      <w:r w:rsidR="00AF2EDA" w:rsidRPr="00145F17">
        <w:rPr>
          <w:rFonts w:ascii="Times New Roman" w:hAnsi="Times New Roman" w:cs="Arial"/>
          <w:lang w:val="en-US"/>
        </w:rPr>
        <w:t>regiona</w:t>
      </w:r>
      <w:r w:rsidRPr="00145F17">
        <w:rPr>
          <w:rFonts w:ascii="Times New Roman" w:hAnsi="Times New Roman" w:cs="Arial"/>
          <w:lang w:val="en-US"/>
        </w:rPr>
        <w:t>l focus (BCG, 2009a; Carvalho et</w:t>
      </w:r>
      <w:r w:rsidR="005B3BB0" w:rsidRPr="00145F17">
        <w:rPr>
          <w:rFonts w:ascii="Times New Roman" w:hAnsi="Times New Roman" w:cs="Arial"/>
          <w:lang w:val="en-US"/>
        </w:rPr>
        <w:t xml:space="preserve"> al., 2010a; ECLAC, 2011; P</w:t>
      </w:r>
      <w:r w:rsidRPr="00145F17">
        <w:rPr>
          <w:rFonts w:ascii="Times New Roman" w:hAnsi="Times New Roman" w:cs="Arial"/>
          <w:lang w:val="en-US"/>
        </w:rPr>
        <w:t xml:space="preserve">rospecAr, 2009; Nofal, 2011). </w:t>
      </w:r>
      <w:r w:rsidR="0009549F" w:rsidRPr="00145F17">
        <w:rPr>
          <w:rFonts w:ascii="Times New Roman" w:hAnsi="Times New Roman" w:cs="Arial"/>
          <w:lang w:val="en-US"/>
        </w:rPr>
        <w:t>As put by the BCG (2009a</w:t>
      </w:r>
      <w:r w:rsidR="0097528F" w:rsidRPr="00145F17">
        <w:rPr>
          <w:rFonts w:ascii="Times New Roman" w:hAnsi="Times New Roman" w:cs="Arial"/>
          <w:lang w:val="en-US"/>
        </w:rPr>
        <w:t xml:space="preserve">), multilatinas </w:t>
      </w:r>
      <w:r w:rsidR="0097528F" w:rsidRPr="00145F17">
        <w:rPr>
          <w:rFonts w:ascii="Times New Roman" w:hAnsi="Times New Roman" w:cs="Arial"/>
          <w:lang w:val="en-US"/>
        </w:rPr>
        <w:lastRenderedPageBreak/>
        <w:t xml:space="preserve">are “regional contenders, focused on their natural markets in the Americas”, including the United States. </w:t>
      </w:r>
    </w:p>
    <w:p w:rsidR="00C01969" w:rsidRPr="00145F17" w:rsidRDefault="00B8508B" w:rsidP="00F26F04">
      <w:pPr>
        <w:spacing w:after="140"/>
        <w:jc w:val="both"/>
        <w:rPr>
          <w:rFonts w:ascii="Times New Roman" w:hAnsi="Times New Roman"/>
          <w:lang w:val="en-US"/>
        </w:rPr>
      </w:pPr>
      <w:r w:rsidRPr="00145F17">
        <w:rPr>
          <w:rFonts w:ascii="Times New Roman" w:hAnsi="Times New Roman" w:cs="Arial"/>
          <w:lang w:val="en-US"/>
        </w:rPr>
        <w:t>This regionalization</w:t>
      </w:r>
      <w:r w:rsidR="002049D8" w:rsidRPr="00145F17">
        <w:rPr>
          <w:rFonts w:ascii="Times New Roman" w:hAnsi="Times New Roman" w:cs="Arial"/>
          <w:lang w:val="en-US"/>
        </w:rPr>
        <w:t xml:space="preserve"> of Latin American multinationals </w:t>
      </w:r>
      <w:r w:rsidR="00123F64" w:rsidRPr="00145F17">
        <w:rPr>
          <w:rFonts w:ascii="Times New Roman" w:hAnsi="Times New Roman" w:cs="Arial"/>
          <w:lang w:val="en-US"/>
        </w:rPr>
        <w:t>is</w:t>
      </w:r>
      <w:r w:rsidR="002049D8" w:rsidRPr="00145F17">
        <w:rPr>
          <w:rFonts w:ascii="Times New Roman" w:hAnsi="Times New Roman" w:cs="Arial"/>
          <w:lang w:val="en-US"/>
        </w:rPr>
        <w:t xml:space="preserve"> likely to </w:t>
      </w:r>
      <w:r w:rsidR="0041648F" w:rsidRPr="00145F17">
        <w:rPr>
          <w:rFonts w:ascii="Times New Roman" w:hAnsi="Times New Roman" w:cs="Arial"/>
          <w:lang w:val="en-US"/>
        </w:rPr>
        <w:t>be</w:t>
      </w:r>
      <w:r w:rsidR="002049D8" w:rsidRPr="00145F17">
        <w:rPr>
          <w:rFonts w:ascii="Times New Roman" w:hAnsi="Times New Roman" w:cs="Arial"/>
          <w:lang w:val="en-US"/>
        </w:rPr>
        <w:t xml:space="preserve"> associat</w:t>
      </w:r>
      <w:r w:rsidR="005957D1" w:rsidRPr="00145F17">
        <w:rPr>
          <w:rFonts w:ascii="Times New Roman" w:hAnsi="Times New Roman" w:cs="Arial"/>
          <w:lang w:val="en-US"/>
        </w:rPr>
        <w:t>ed</w:t>
      </w:r>
      <w:r w:rsidR="002049D8" w:rsidRPr="00145F17">
        <w:rPr>
          <w:rFonts w:ascii="Times New Roman" w:hAnsi="Times New Roman" w:cs="Arial"/>
          <w:lang w:val="en-US"/>
        </w:rPr>
        <w:t xml:space="preserve"> with </w:t>
      </w:r>
      <w:r w:rsidR="002049D8" w:rsidRPr="00145F17">
        <w:rPr>
          <w:rFonts w:ascii="Times New Roman" w:hAnsi="Times New Roman"/>
          <w:lang w:val="en-US"/>
        </w:rPr>
        <w:t xml:space="preserve">physical proximity, cultural similarity and shared language (Carvalho et al., 2010a; ECLAC, 2011). </w:t>
      </w:r>
      <w:r w:rsidR="00C01969" w:rsidRPr="00145F17">
        <w:rPr>
          <w:rFonts w:ascii="Times New Roman" w:hAnsi="Times New Roman"/>
          <w:lang w:val="en-US"/>
        </w:rPr>
        <w:t>The economic i</w:t>
      </w:r>
      <w:r w:rsidR="00152665" w:rsidRPr="00145F17">
        <w:rPr>
          <w:rFonts w:ascii="Times New Roman" w:hAnsi="Times New Roman"/>
          <w:lang w:val="en-US"/>
        </w:rPr>
        <w:t>ntegration within Latin America</w:t>
      </w:r>
      <w:r w:rsidR="00C01969" w:rsidRPr="00145F17">
        <w:rPr>
          <w:rFonts w:ascii="Times New Roman" w:hAnsi="Times New Roman"/>
          <w:lang w:val="en-US"/>
        </w:rPr>
        <w:t xml:space="preserve"> through the Mercosur, </w:t>
      </w:r>
      <w:r w:rsidR="0093683C" w:rsidRPr="00145F17">
        <w:rPr>
          <w:rFonts w:ascii="Times New Roman" w:hAnsi="Times New Roman"/>
          <w:lang w:val="en-US"/>
        </w:rPr>
        <w:t>NAFTA</w:t>
      </w:r>
      <w:r w:rsidR="00C01969" w:rsidRPr="00145F17">
        <w:rPr>
          <w:rFonts w:ascii="Times New Roman" w:hAnsi="Times New Roman"/>
          <w:lang w:val="en-US"/>
        </w:rPr>
        <w:t xml:space="preserve"> and a large number of bilateral agreements plays also a significant role in defying multilatinas’ regional focus. As </w:t>
      </w:r>
      <w:r w:rsidR="008375CE" w:rsidRPr="00145F17">
        <w:rPr>
          <w:rFonts w:ascii="Times New Roman" w:hAnsi="Times New Roman"/>
          <w:lang w:val="en-US"/>
        </w:rPr>
        <w:t>observ</w:t>
      </w:r>
      <w:r w:rsidR="005957D1" w:rsidRPr="00145F17">
        <w:rPr>
          <w:rFonts w:ascii="Times New Roman" w:hAnsi="Times New Roman"/>
          <w:lang w:val="en-US"/>
        </w:rPr>
        <w:t>ed</w:t>
      </w:r>
      <w:r w:rsidR="00C01969" w:rsidRPr="00145F17">
        <w:rPr>
          <w:rFonts w:ascii="Times New Roman" w:hAnsi="Times New Roman"/>
          <w:lang w:val="en-US"/>
        </w:rPr>
        <w:t xml:space="preserve"> by ProsperAr (2009:8)</w:t>
      </w:r>
      <w:r w:rsidR="00D804F5">
        <w:rPr>
          <w:rFonts w:ascii="Times New Roman" w:hAnsi="Times New Roman"/>
          <w:lang w:val="en-US"/>
        </w:rPr>
        <w:t>,</w:t>
      </w:r>
      <w:r w:rsidR="00C01969" w:rsidRPr="00145F17">
        <w:rPr>
          <w:rFonts w:ascii="Times New Roman" w:hAnsi="Times New Roman"/>
          <w:lang w:val="en-US"/>
        </w:rPr>
        <w:t xml:space="preserve"> Mercosur “… facilitates the internationali</w:t>
      </w:r>
      <w:r w:rsidR="006D58FC">
        <w:rPr>
          <w:rFonts w:ascii="Times New Roman" w:hAnsi="Times New Roman"/>
          <w:lang w:val="en-US"/>
        </w:rPr>
        <w:t>zation</w:t>
      </w:r>
      <w:r w:rsidR="00C01969" w:rsidRPr="00145F17">
        <w:rPr>
          <w:rFonts w:ascii="Times New Roman" w:hAnsi="Times New Roman"/>
          <w:lang w:val="en-US"/>
        </w:rPr>
        <w:t xml:space="preserve"> of local companies and enhance</w:t>
      </w:r>
      <w:r w:rsidR="00152665" w:rsidRPr="00145F17">
        <w:rPr>
          <w:rFonts w:ascii="Times New Roman" w:hAnsi="Times New Roman"/>
          <w:lang w:val="en-US"/>
        </w:rPr>
        <w:t>s</w:t>
      </w:r>
      <w:r w:rsidR="00C01969" w:rsidRPr="00145F17">
        <w:rPr>
          <w:rFonts w:ascii="Times New Roman" w:hAnsi="Times New Roman"/>
          <w:lang w:val="en-US"/>
        </w:rPr>
        <w:t xml:space="preserve"> the ability of these countries to face the challenges and secure the benefits of </w:t>
      </w:r>
      <w:r w:rsidR="009B47F2" w:rsidRPr="00145F17">
        <w:rPr>
          <w:rFonts w:ascii="Times New Roman" w:hAnsi="Times New Roman"/>
          <w:lang w:val="en-US"/>
        </w:rPr>
        <w:t>globalization</w:t>
      </w:r>
      <w:r w:rsidR="00C01969" w:rsidRPr="00145F17">
        <w:rPr>
          <w:rFonts w:ascii="Times New Roman" w:hAnsi="Times New Roman"/>
          <w:lang w:val="en-US"/>
        </w:rPr>
        <w:t>”.</w:t>
      </w:r>
      <w:r w:rsidR="002049D8" w:rsidRPr="00145F17">
        <w:rPr>
          <w:rFonts w:ascii="Times New Roman" w:hAnsi="Times New Roman"/>
          <w:lang w:val="en-US"/>
        </w:rPr>
        <w:t xml:space="preserve"> </w:t>
      </w:r>
      <w:r w:rsidR="00C01969" w:rsidRPr="00145F17">
        <w:rPr>
          <w:rFonts w:ascii="Times New Roman" w:hAnsi="Times New Roman"/>
          <w:lang w:val="en-US"/>
        </w:rPr>
        <w:t xml:space="preserve">The connections between Brazil and Argentina on this matter are </w:t>
      </w:r>
      <w:r w:rsidR="00F560F5" w:rsidRPr="00145F17">
        <w:rPr>
          <w:rFonts w:ascii="Times New Roman" w:hAnsi="Times New Roman"/>
          <w:lang w:val="en-US"/>
        </w:rPr>
        <w:t>note</w:t>
      </w:r>
      <w:r w:rsidR="00C01969" w:rsidRPr="00145F17">
        <w:rPr>
          <w:rFonts w:ascii="Times New Roman" w:hAnsi="Times New Roman"/>
          <w:lang w:val="en-US"/>
        </w:rPr>
        <w:t>worth</w:t>
      </w:r>
      <w:r w:rsidR="00F560F5" w:rsidRPr="00145F17">
        <w:rPr>
          <w:rFonts w:ascii="Times New Roman" w:hAnsi="Times New Roman"/>
          <w:lang w:val="en-US"/>
        </w:rPr>
        <w:t>y</w:t>
      </w:r>
      <w:r w:rsidR="00C01969" w:rsidRPr="00145F17">
        <w:rPr>
          <w:rFonts w:ascii="Times New Roman" w:hAnsi="Times New Roman"/>
          <w:lang w:val="en-US"/>
        </w:rPr>
        <w:t xml:space="preserve">. Argentina is the main destination of Brazilian multinationals, and Brazil is also a key focus of their Argentine counterparts </w:t>
      </w:r>
      <w:r w:rsidR="00C01969" w:rsidRPr="00145F17">
        <w:rPr>
          <w:rFonts w:ascii="Times New Roman" w:hAnsi="Times New Roman" w:cs="Arial"/>
          <w:lang w:val="en-US"/>
        </w:rPr>
        <w:t>(</w:t>
      </w:r>
      <w:r w:rsidR="00A97541" w:rsidRPr="00145F17">
        <w:rPr>
          <w:rFonts w:ascii="Times New Roman" w:hAnsi="Times New Roman" w:cs="Arial"/>
          <w:lang w:val="en-US"/>
        </w:rPr>
        <w:t>FDC, 2007; Fleury and Fleury, 2010a, 2010b; Sobeet 2010, 2011</w:t>
      </w:r>
      <w:r w:rsidR="00C01969" w:rsidRPr="00145F17">
        <w:rPr>
          <w:rFonts w:ascii="Times New Roman" w:hAnsi="Times New Roman" w:cs="Arial"/>
          <w:lang w:val="en-US"/>
        </w:rPr>
        <w:t xml:space="preserve">; Nofal, 2011; </w:t>
      </w:r>
      <w:r w:rsidR="00C01969" w:rsidRPr="00145F17">
        <w:rPr>
          <w:rFonts w:ascii="Times New Roman" w:hAnsi="Times New Roman"/>
          <w:lang w:val="en-US"/>
        </w:rPr>
        <w:t>Who’s Who Legal, 2010</w:t>
      </w:r>
      <w:r w:rsidR="00C01969" w:rsidRPr="00145F17">
        <w:rPr>
          <w:rFonts w:ascii="Times New Roman" w:hAnsi="Times New Roman" w:cs="Arial"/>
          <w:lang w:val="en-US"/>
        </w:rPr>
        <w:t>)</w:t>
      </w:r>
      <w:r w:rsidR="00C01969" w:rsidRPr="00145F17">
        <w:rPr>
          <w:rFonts w:ascii="Times New Roman" w:hAnsi="Times New Roman"/>
          <w:lang w:val="en-US"/>
        </w:rPr>
        <w:t>.</w:t>
      </w:r>
      <w:r w:rsidR="00C01969" w:rsidRPr="00145F17">
        <w:rPr>
          <w:rFonts w:ascii="Times New Roman" w:hAnsi="Times New Roman" w:cs="Arial"/>
          <w:lang w:val="en-US"/>
        </w:rPr>
        <w:t xml:space="preserve"> </w:t>
      </w:r>
      <w:r w:rsidR="00C01969" w:rsidRPr="00145F17">
        <w:rPr>
          <w:rFonts w:ascii="Times New Roman" w:hAnsi="Times New Roman"/>
          <w:lang w:val="en-US"/>
        </w:rPr>
        <w:t xml:space="preserve">Nofal (2011:9) holds </w:t>
      </w:r>
      <w:r w:rsidR="00152665" w:rsidRPr="00145F17">
        <w:rPr>
          <w:rFonts w:ascii="Times New Roman" w:hAnsi="Times New Roman"/>
          <w:lang w:val="en-US"/>
        </w:rPr>
        <w:t xml:space="preserve">that </w:t>
      </w:r>
      <w:r w:rsidR="00C01969" w:rsidRPr="00145F17">
        <w:rPr>
          <w:rFonts w:ascii="Times New Roman" w:hAnsi="Times New Roman"/>
          <w:lang w:val="en-US"/>
        </w:rPr>
        <w:t xml:space="preserve">the strong ties between </w:t>
      </w:r>
      <w:r w:rsidR="00152665" w:rsidRPr="00145F17">
        <w:rPr>
          <w:rFonts w:ascii="Times New Roman" w:hAnsi="Times New Roman"/>
          <w:lang w:val="en-US"/>
        </w:rPr>
        <w:t>Brazil and Argentina should go</w:t>
      </w:r>
      <w:r w:rsidRPr="00145F17">
        <w:rPr>
          <w:rFonts w:ascii="Times New Roman" w:hAnsi="Times New Roman"/>
          <w:lang w:val="en-US"/>
        </w:rPr>
        <w:t xml:space="preserve"> beyond </w:t>
      </w:r>
      <w:r w:rsidR="00C01969" w:rsidRPr="00145F17">
        <w:rPr>
          <w:rFonts w:ascii="Times New Roman" w:hAnsi="Times New Roman"/>
          <w:lang w:val="en-US"/>
        </w:rPr>
        <w:t xml:space="preserve">familiar </w:t>
      </w:r>
      <w:r w:rsidR="00A97541" w:rsidRPr="00145F17">
        <w:rPr>
          <w:rFonts w:ascii="Times New Roman" w:hAnsi="Times New Roman"/>
          <w:lang w:val="en-US"/>
        </w:rPr>
        <w:t>neighborhood</w:t>
      </w:r>
      <w:r w:rsidR="00C01969" w:rsidRPr="00145F17">
        <w:rPr>
          <w:rFonts w:ascii="Times New Roman" w:hAnsi="Times New Roman"/>
          <w:lang w:val="en-US"/>
        </w:rPr>
        <w:t xml:space="preserve"> or cultural affinity; “Historically, the incentives set in motion by the regional integration process between Brazil and Argentina, launch</w:t>
      </w:r>
      <w:r w:rsidR="005957D1" w:rsidRPr="00145F17">
        <w:rPr>
          <w:rFonts w:ascii="Times New Roman" w:hAnsi="Times New Roman"/>
          <w:lang w:val="en-US"/>
        </w:rPr>
        <w:t>ed</w:t>
      </w:r>
      <w:r w:rsidR="00C01969" w:rsidRPr="00145F17">
        <w:rPr>
          <w:rFonts w:ascii="Times New Roman" w:hAnsi="Times New Roman"/>
          <w:lang w:val="en-US"/>
        </w:rPr>
        <w:t xml:space="preserve"> in 1986, continu</w:t>
      </w:r>
      <w:r w:rsidR="005957D1" w:rsidRPr="00145F17">
        <w:rPr>
          <w:rFonts w:ascii="Times New Roman" w:hAnsi="Times New Roman"/>
          <w:lang w:val="en-US"/>
        </w:rPr>
        <w:t>ed</w:t>
      </w:r>
      <w:r w:rsidR="00152665" w:rsidRPr="00145F17">
        <w:rPr>
          <w:rFonts w:ascii="Times New Roman" w:hAnsi="Times New Roman"/>
          <w:lang w:val="en-US"/>
        </w:rPr>
        <w:t xml:space="preserve"> under the Mercosur agreement</w:t>
      </w:r>
      <w:r w:rsidR="00C01969" w:rsidRPr="00145F17">
        <w:rPr>
          <w:rFonts w:ascii="Times New Roman" w:hAnsi="Times New Roman"/>
          <w:lang w:val="en-US"/>
        </w:rPr>
        <w:t xml:space="preserve"> sign</w:t>
      </w:r>
      <w:r w:rsidR="005957D1" w:rsidRPr="00145F17">
        <w:rPr>
          <w:rFonts w:ascii="Times New Roman" w:hAnsi="Times New Roman"/>
          <w:lang w:val="en-US"/>
        </w:rPr>
        <w:t>ed</w:t>
      </w:r>
      <w:r w:rsidR="00C01969" w:rsidRPr="00145F17">
        <w:rPr>
          <w:rFonts w:ascii="Times New Roman" w:hAnsi="Times New Roman"/>
          <w:lang w:val="en-US"/>
        </w:rPr>
        <w:t xml:space="preserve"> in 1991, and then widen</w:t>
      </w:r>
      <w:r w:rsidR="005957D1" w:rsidRPr="00145F17">
        <w:rPr>
          <w:rFonts w:ascii="Times New Roman" w:hAnsi="Times New Roman"/>
          <w:lang w:val="en-US"/>
        </w:rPr>
        <w:t>ed</w:t>
      </w:r>
      <w:r w:rsidR="00C01969" w:rsidRPr="00145F17">
        <w:rPr>
          <w:rFonts w:ascii="Times New Roman" w:hAnsi="Times New Roman"/>
          <w:lang w:val="en-US"/>
        </w:rPr>
        <w:t xml:space="preserve"> to the rest of South America through Free Trade Agreements, have play</w:t>
      </w:r>
      <w:r w:rsidR="005957D1" w:rsidRPr="00145F17">
        <w:rPr>
          <w:rFonts w:ascii="Times New Roman" w:hAnsi="Times New Roman"/>
          <w:lang w:val="en-US"/>
        </w:rPr>
        <w:t>ed</w:t>
      </w:r>
      <w:r w:rsidR="00C01969" w:rsidRPr="00145F17">
        <w:rPr>
          <w:rFonts w:ascii="Times New Roman" w:hAnsi="Times New Roman"/>
          <w:lang w:val="en-US"/>
        </w:rPr>
        <w:t xml:space="preserve"> a major role in reinforcing the regional orientation of investments”.</w:t>
      </w:r>
      <w:r w:rsidR="00C01969" w:rsidRPr="00145F17">
        <w:rPr>
          <w:rFonts w:ascii="Times New Roman" w:hAnsi="Times New Roman" w:cs="Arial"/>
          <w:lang w:val="en-US"/>
        </w:rPr>
        <w:t xml:space="preserve"> </w:t>
      </w:r>
    </w:p>
    <w:p w:rsidR="005B3BB0" w:rsidRPr="00145F17" w:rsidRDefault="00D71A9A" w:rsidP="00F26F04">
      <w:pPr>
        <w:spacing w:after="140"/>
        <w:jc w:val="both"/>
        <w:rPr>
          <w:rFonts w:ascii="Times New Roman" w:hAnsi="Times New Roman"/>
          <w:lang w:val="en-US"/>
        </w:rPr>
      </w:pPr>
      <w:r w:rsidRPr="00145F17">
        <w:rPr>
          <w:rFonts w:ascii="Times New Roman" w:hAnsi="Times New Roman"/>
          <w:lang w:val="en-US"/>
        </w:rPr>
        <w:t>It</w:t>
      </w:r>
      <w:r w:rsidR="002049D8" w:rsidRPr="00145F17">
        <w:rPr>
          <w:rFonts w:ascii="Times New Roman" w:hAnsi="Times New Roman"/>
          <w:lang w:val="en-US"/>
        </w:rPr>
        <w:t xml:space="preserve"> can </w:t>
      </w:r>
      <w:r w:rsidR="0041648F" w:rsidRPr="00145F17">
        <w:rPr>
          <w:rFonts w:ascii="Times New Roman" w:hAnsi="Times New Roman"/>
          <w:lang w:val="en-US"/>
        </w:rPr>
        <w:t>be</w:t>
      </w:r>
      <w:r w:rsidR="002049D8" w:rsidRPr="00145F17">
        <w:rPr>
          <w:rFonts w:ascii="Times New Roman" w:hAnsi="Times New Roman"/>
          <w:lang w:val="en-US"/>
        </w:rPr>
        <w:t xml:space="preserve"> claim</w:t>
      </w:r>
      <w:r w:rsidR="005957D1" w:rsidRPr="00145F17">
        <w:rPr>
          <w:rFonts w:ascii="Times New Roman" w:hAnsi="Times New Roman"/>
          <w:lang w:val="en-US"/>
        </w:rPr>
        <w:t>ed</w:t>
      </w:r>
      <w:r w:rsidR="002049D8" w:rsidRPr="00145F17">
        <w:rPr>
          <w:rFonts w:ascii="Times New Roman" w:hAnsi="Times New Roman"/>
          <w:lang w:val="en-US"/>
        </w:rPr>
        <w:t xml:space="preserve"> that multilatinas’ focus on </w:t>
      </w:r>
      <w:r w:rsidR="009B47F2" w:rsidRPr="00145F17">
        <w:rPr>
          <w:rFonts w:ascii="Times New Roman" w:hAnsi="Times New Roman"/>
          <w:lang w:val="en-US"/>
        </w:rPr>
        <w:t>neighboring</w:t>
      </w:r>
      <w:r w:rsidR="002049D8" w:rsidRPr="00145F17">
        <w:rPr>
          <w:rFonts w:ascii="Times New Roman" w:hAnsi="Times New Roman"/>
          <w:lang w:val="en-US"/>
        </w:rPr>
        <w:t xml:space="preserve"> countries </w:t>
      </w:r>
      <w:r w:rsidR="00123F64" w:rsidRPr="00145F17">
        <w:rPr>
          <w:rFonts w:ascii="Times New Roman" w:hAnsi="Times New Roman"/>
          <w:lang w:val="en-US"/>
        </w:rPr>
        <w:t>is</w:t>
      </w:r>
      <w:r w:rsidR="002049D8" w:rsidRPr="00145F17">
        <w:rPr>
          <w:rFonts w:ascii="Times New Roman" w:hAnsi="Times New Roman"/>
          <w:lang w:val="en-US"/>
        </w:rPr>
        <w:t xml:space="preserve"> likely to </w:t>
      </w:r>
      <w:r w:rsidR="0041648F" w:rsidRPr="00145F17">
        <w:rPr>
          <w:rFonts w:ascii="Times New Roman" w:hAnsi="Times New Roman"/>
          <w:lang w:val="en-US"/>
        </w:rPr>
        <w:t>be</w:t>
      </w:r>
      <w:r w:rsidR="002049D8" w:rsidRPr="00145F17">
        <w:rPr>
          <w:rFonts w:ascii="Times New Roman" w:hAnsi="Times New Roman"/>
          <w:lang w:val="en-US"/>
        </w:rPr>
        <w:t xml:space="preserve"> link</w:t>
      </w:r>
      <w:r w:rsidR="005957D1" w:rsidRPr="00145F17">
        <w:rPr>
          <w:rFonts w:ascii="Times New Roman" w:hAnsi="Times New Roman"/>
          <w:lang w:val="en-US"/>
        </w:rPr>
        <w:t>ed</w:t>
      </w:r>
      <w:r w:rsidR="002049D8" w:rsidRPr="00145F17">
        <w:rPr>
          <w:rFonts w:ascii="Times New Roman" w:hAnsi="Times New Roman"/>
          <w:lang w:val="en-US"/>
        </w:rPr>
        <w:t xml:space="preserve"> to market</w:t>
      </w:r>
      <w:r w:rsidR="00B9625B">
        <w:rPr>
          <w:rFonts w:ascii="Times New Roman" w:hAnsi="Times New Roman"/>
          <w:lang w:val="en-US"/>
        </w:rPr>
        <w:t>-seeking</w:t>
      </w:r>
      <w:r w:rsidR="002049D8" w:rsidRPr="00145F17">
        <w:rPr>
          <w:rFonts w:ascii="Times New Roman" w:hAnsi="Times New Roman"/>
          <w:lang w:val="en-US"/>
        </w:rPr>
        <w:t xml:space="preserve"> motivations.</w:t>
      </w:r>
      <w:r w:rsidR="002049D8" w:rsidRPr="00145F17">
        <w:rPr>
          <w:rFonts w:ascii="Times New Roman" w:hAnsi="Times New Roman" w:cs="Arial"/>
          <w:lang w:val="en-US"/>
        </w:rPr>
        <w:t xml:space="preserve"> The Uppsala </w:t>
      </w:r>
      <w:r w:rsidR="00782897" w:rsidRPr="00145F17">
        <w:rPr>
          <w:rFonts w:ascii="Times New Roman" w:hAnsi="Times New Roman"/>
          <w:lang w:val="en-US"/>
        </w:rPr>
        <w:t>ap</w:t>
      </w:r>
      <w:r w:rsidR="002049D8" w:rsidRPr="00145F17">
        <w:rPr>
          <w:rFonts w:ascii="Times New Roman" w:hAnsi="Times New Roman"/>
          <w:lang w:val="en-US"/>
        </w:rPr>
        <w:t>proach to internationali</w:t>
      </w:r>
      <w:r w:rsidR="006D58FC">
        <w:rPr>
          <w:rFonts w:ascii="Times New Roman" w:hAnsi="Times New Roman"/>
          <w:lang w:val="en-US"/>
        </w:rPr>
        <w:t>zation</w:t>
      </w:r>
      <w:r w:rsidR="002049D8" w:rsidRPr="00145F17">
        <w:rPr>
          <w:rFonts w:ascii="Times New Roman" w:hAnsi="Times New Roman"/>
          <w:lang w:val="en-US"/>
        </w:rPr>
        <w:t xml:space="preserve"> highlights the importance of physical and cultural proximity in companies’ overseas </w:t>
      </w:r>
      <w:r w:rsidR="009B47F2" w:rsidRPr="00145F17">
        <w:rPr>
          <w:rFonts w:ascii="Times New Roman" w:hAnsi="Times New Roman"/>
          <w:lang w:val="en-US"/>
        </w:rPr>
        <w:t>endeavors</w:t>
      </w:r>
      <w:r w:rsidR="002049D8" w:rsidRPr="00145F17">
        <w:rPr>
          <w:rFonts w:ascii="Times New Roman" w:hAnsi="Times New Roman"/>
          <w:lang w:val="en-US"/>
        </w:rPr>
        <w:t xml:space="preserve">, particularly in their first steps towards </w:t>
      </w:r>
      <w:r w:rsidR="006D58FC">
        <w:rPr>
          <w:rFonts w:ascii="Times New Roman" w:hAnsi="Times New Roman"/>
          <w:lang w:val="en-US"/>
        </w:rPr>
        <w:t>multinationalisation</w:t>
      </w:r>
      <w:r w:rsidR="002049D8" w:rsidRPr="00145F17">
        <w:rPr>
          <w:rFonts w:ascii="Times New Roman" w:hAnsi="Times New Roman"/>
          <w:lang w:val="en-US"/>
        </w:rPr>
        <w:t>. An important underlying assumption of this approach is exactly the market</w:t>
      </w:r>
      <w:r w:rsidR="00B9625B">
        <w:rPr>
          <w:rFonts w:ascii="Times New Roman" w:hAnsi="Times New Roman"/>
          <w:lang w:val="en-US"/>
        </w:rPr>
        <w:t>-seeking</w:t>
      </w:r>
      <w:r w:rsidR="002049D8" w:rsidRPr="00145F17">
        <w:rPr>
          <w:rFonts w:ascii="Times New Roman" w:hAnsi="Times New Roman"/>
          <w:lang w:val="en-US"/>
        </w:rPr>
        <w:t xml:space="preserve"> focus of companies’ international expansion. This </w:t>
      </w:r>
      <w:r w:rsidR="00B0044B" w:rsidRPr="00145F17">
        <w:rPr>
          <w:rFonts w:ascii="Times New Roman" w:hAnsi="Times New Roman"/>
          <w:lang w:val="en-US"/>
        </w:rPr>
        <w:t xml:space="preserve">focus </w:t>
      </w:r>
      <w:r w:rsidR="00123F64" w:rsidRPr="00145F17">
        <w:rPr>
          <w:rFonts w:ascii="Times New Roman" w:hAnsi="Times New Roman"/>
          <w:lang w:val="en-US"/>
        </w:rPr>
        <w:t>is</w:t>
      </w:r>
      <w:r w:rsidR="002049D8" w:rsidRPr="00145F17">
        <w:rPr>
          <w:rFonts w:ascii="Times New Roman" w:hAnsi="Times New Roman"/>
          <w:lang w:val="en-US"/>
        </w:rPr>
        <w:t xml:space="preserve"> confirm</w:t>
      </w:r>
      <w:r w:rsidR="005957D1" w:rsidRPr="00145F17">
        <w:rPr>
          <w:rFonts w:ascii="Times New Roman" w:hAnsi="Times New Roman"/>
          <w:lang w:val="en-US"/>
        </w:rPr>
        <w:t>ed</w:t>
      </w:r>
      <w:r w:rsidR="002049D8" w:rsidRPr="00145F17">
        <w:rPr>
          <w:rFonts w:ascii="Times New Roman" w:hAnsi="Times New Roman"/>
          <w:lang w:val="en-US"/>
        </w:rPr>
        <w:t xml:space="preserve"> by previous studies on multilatinas. </w:t>
      </w:r>
      <w:r w:rsidR="005B3BB0" w:rsidRPr="00145F17">
        <w:rPr>
          <w:rFonts w:ascii="Times New Roman" w:hAnsi="Times New Roman" w:cs="Arial"/>
          <w:lang w:val="en-US"/>
        </w:rPr>
        <w:t xml:space="preserve">According to ECLAC (2006), companies from </w:t>
      </w:r>
      <w:r w:rsidR="005B3BB0" w:rsidRPr="00145F17">
        <w:rPr>
          <w:rFonts w:ascii="Times New Roman" w:hAnsi="Times New Roman" w:cs="Arial"/>
          <w:lang w:val="en-US"/>
        </w:rPr>
        <w:lastRenderedPageBreak/>
        <w:t xml:space="preserve">Argentina, Brazil, Chile and Mexico, in particular, tend to “move into </w:t>
      </w:r>
      <w:r w:rsidR="009B47F2" w:rsidRPr="00145F17">
        <w:rPr>
          <w:rFonts w:ascii="Times New Roman" w:hAnsi="Times New Roman" w:cs="Arial"/>
          <w:lang w:val="en-US"/>
        </w:rPr>
        <w:t>neighboring</w:t>
      </w:r>
      <w:r w:rsidR="005B3BB0" w:rsidRPr="00145F17">
        <w:rPr>
          <w:rFonts w:ascii="Times New Roman" w:hAnsi="Times New Roman" w:cs="Arial"/>
          <w:lang w:val="en-US"/>
        </w:rPr>
        <w:t xml:space="preserve"> markets, usually on the basis of natural resource and market</w:t>
      </w:r>
      <w:r w:rsidR="00B9625B">
        <w:rPr>
          <w:rFonts w:ascii="Times New Roman" w:hAnsi="Times New Roman" w:cs="Arial"/>
          <w:lang w:val="en-US"/>
        </w:rPr>
        <w:t>-seeking</w:t>
      </w:r>
      <w:r w:rsidR="005B3BB0" w:rsidRPr="00145F17">
        <w:rPr>
          <w:rFonts w:ascii="Times New Roman" w:hAnsi="Times New Roman" w:cs="Arial"/>
          <w:lang w:val="en-US"/>
        </w:rPr>
        <w:t xml:space="preserve"> strategies” (by </w:t>
      </w:r>
      <w:r w:rsidR="005B3BB0" w:rsidRPr="00145F17">
        <w:rPr>
          <w:rFonts w:ascii="Times New Roman" w:hAnsi="Times New Roman"/>
          <w:lang w:val="en-US"/>
        </w:rPr>
        <w:t>ECLAC, 2011)</w:t>
      </w:r>
      <w:r w:rsidR="005E3EDA">
        <w:rPr>
          <w:rFonts w:ascii="Times New Roman" w:hAnsi="Times New Roman" w:cs="Arial"/>
          <w:lang w:val="en-US"/>
        </w:rPr>
        <w:t>.</w:t>
      </w:r>
    </w:p>
    <w:p w:rsidR="004C405B" w:rsidRPr="00145F17" w:rsidRDefault="00C57BE6" w:rsidP="00F26F04">
      <w:pPr>
        <w:spacing w:after="140"/>
        <w:jc w:val="both"/>
        <w:rPr>
          <w:rFonts w:ascii="Times New Roman" w:hAnsi="Times New Roman" w:cs="Arial"/>
          <w:lang w:val="en-US"/>
        </w:rPr>
      </w:pPr>
      <w:r w:rsidRPr="00145F17">
        <w:rPr>
          <w:rFonts w:ascii="Times New Roman" w:hAnsi="Times New Roman" w:cs="Arial"/>
          <w:lang w:val="en-US"/>
        </w:rPr>
        <w:t>Multilatinas M&amp;A activities in</w:t>
      </w:r>
      <w:r w:rsidR="00F4519E" w:rsidRPr="00145F17">
        <w:rPr>
          <w:rFonts w:ascii="Times New Roman" w:hAnsi="Times New Roman" w:cs="Arial"/>
          <w:lang w:val="en-US"/>
        </w:rPr>
        <w:t>to</w:t>
      </w:r>
      <w:r w:rsidRPr="00145F17">
        <w:rPr>
          <w:rFonts w:ascii="Times New Roman" w:hAnsi="Times New Roman" w:cs="Arial"/>
          <w:lang w:val="en-US"/>
        </w:rPr>
        <w:t xml:space="preserve"> developed economies are also worth </w:t>
      </w:r>
      <w:r w:rsidR="00F560F5" w:rsidRPr="00145F17">
        <w:rPr>
          <w:rFonts w:ascii="Times New Roman" w:hAnsi="Times New Roman" w:cs="Arial"/>
          <w:lang w:val="en-US"/>
        </w:rPr>
        <w:t>noting</w:t>
      </w:r>
      <w:r w:rsidRPr="00145F17">
        <w:rPr>
          <w:rFonts w:ascii="Times New Roman" w:hAnsi="Times New Roman" w:cs="Arial"/>
          <w:lang w:val="en-US"/>
        </w:rPr>
        <w:t xml:space="preserve"> – nearly 45 </w:t>
      </w:r>
      <w:r w:rsidR="002E7544">
        <w:rPr>
          <w:rFonts w:ascii="Times New Roman" w:hAnsi="Times New Roman" w:cs="Arial"/>
          <w:lang w:val="en-US"/>
        </w:rPr>
        <w:t>percent</w:t>
      </w:r>
      <w:r w:rsidRPr="00145F17">
        <w:rPr>
          <w:rFonts w:ascii="Times New Roman" w:hAnsi="Times New Roman" w:cs="Arial"/>
          <w:lang w:val="en-US"/>
        </w:rPr>
        <w:t xml:space="preserve"> of the deals in the period 1980-</w:t>
      </w:r>
      <w:r w:rsidR="00F4519E" w:rsidRPr="00145F17">
        <w:rPr>
          <w:rFonts w:ascii="Times New Roman" w:hAnsi="Times New Roman" w:cs="Arial"/>
          <w:lang w:val="en-US"/>
        </w:rPr>
        <w:t>Jun/</w:t>
      </w:r>
      <w:r w:rsidRPr="00145F17">
        <w:rPr>
          <w:rFonts w:ascii="Times New Roman" w:hAnsi="Times New Roman" w:cs="Arial"/>
          <w:lang w:val="en-US"/>
        </w:rPr>
        <w:t xml:space="preserve">2011 </w:t>
      </w:r>
      <w:r w:rsidR="00BA45C2" w:rsidRPr="00145F17">
        <w:rPr>
          <w:rFonts w:ascii="Times New Roman" w:hAnsi="Times New Roman" w:cs="Arial"/>
          <w:lang w:val="en-US"/>
        </w:rPr>
        <w:t>target</w:t>
      </w:r>
      <w:r w:rsidRPr="00145F17">
        <w:rPr>
          <w:rFonts w:ascii="Times New Roman" w:hAnsi="Times New Roman" w:cs="Arial"/>
          <w:lang w:val="en-US"/>
        </w:rPr>
        <w:t xml:space="preserve"> those economies. </w:t>
      </w:r>
      <w:r w:rsidR="00F4519E" w:rsidRPr="00145F17">
        <w:rPr>
          <w:rFonts w:ascii="Times New Roman" w:hAnsi="Times New Roman" w:cs="Arial"/>
          <w:lang w:val="en-US"/>
        </w:rPr>
        <w:t>Latin American M&amp;As</w:t>
      </w:r>
      <w:r w:rsidR="003F5A26" w:rsidRPr="00145F17">
        <w:rPr>
          <w:rFonts w:ascii="Times New Roman" w:hAnsi="Times New Roman" w:cs="Arial"/>
          <w:lang w:val="en-US"/>
        </w:rPr>
        <w:t xml:space="preserve"> into the United States help</w:t>
      </w:r>
      <w:r w:rsidRPr="00145F17">
        <w:rPr>
          <w:rFonts w:ascii="Times New Roman" w:hAnsi="Times New Roman" w:cs="Arial"/>
          <w:lang w:val="en-US"/>
        </w:rPr>
        <w:t xml:space="preserve"> to explain an important share of </w:t>
      </w:r>
      <w:r w:rsidR="00F4519E" w:rsidRPr="00145F17">
        <w:rPr>
          <w:rFonts w:ascii="Times New Roman" w:hAnsi="Times New Roman" w:cs="Arial"/>
          <w:lang w:val="en-US"/>
        </w:rPr>
        <w:t>multilatinas’ outward M&amp;A</w:t>
      </w:r>
      <w:r w:rsidRPr="00145F17">
        <w:rPr>
          <w:rFonts w:ascii="Times New Roman" w:hAnsi="Times New Roman" w:cs="Arial"/>
          <w:lang w:val="en-US"/>
        </w:rPr>
        <w:t>, mainly due to the</w:t>
      </w:r>
      <w:r w:rsidR="00C169B3" w:rsidRPr="00145F17">
        <w:rPr>
          <w:rFonts w:ascii="Times New Roman" w:hAnsi="Times New Roman" w:cs="Arial"/>
          <w:lang w:val="en-US"/>
        </w:rPr>
        <w:t xml:space="preserve"> </w:t>
      </w:r>
      <w:r w:rsidR="00CC2CE9" w:rsidRPr="00145F17">
        <w:rPr>
          <w:rFonts w:ascii="Times New Roman" w:hAnsi="Times New Roman" w:cs="Arial"/>
          <w:lang w:val="en-US"/>
        </w:rPr>
        <w:t>connect</w:t>
      </w:r>
      <w:r w:rsidR="008E78F9" w:rsidRPr="00145F17">
        <w:rPr>
          <w:rFonts w:ascii="Times New Roman" w:hAnsi="Times New Roman" w:cs="Arial"/>
          <w:lang w:val="en-US"/>
        </w:rPr>
        <w:t>ions</w:t>
      </w:r>
      <w:r w:rsidR="00F4519E" w:rsidRPr="00145F17">
        <w:rPr>
          <w:rFonts w:ascii="Times New Roman" w:hAnsi="Times New Roman" w:cs="Arial"/>
          <w:lang w:val="en-US"/>
        </w:rPr>
        <w:t xml:space="preserve"> </w:t>
      </w:r>
      <w:r w:rsidR="008E78F9" w:rsidRPr="00145F17">
        <w:rPr>
          <w:rFonts w:ascii="Times New Roman" w:hAnsi="Times New Roman" w:cs="Arial"/>
          <w:lang w:val="en-US"/>
        </w:rPr>
        <w:t>between the Mexican and the US economies</w:t>
      </w:r>
      <w:r w:rsidR="00F4519E" w:rsidRPr="00145F17">
        <w:rPr>
          <w:rFonts w:ascii="Times New Roman" w:hAnsi="Times New Roman" w:cs="Arial"/>
          <w:lang w:val="en-US"/>
        </w:rPr>
        <w:t>, including the physical proximity between them</w:t>
      </w:r>
      <w:r w:rsidR="008E78F9" w:rsidRPr="00145F17">
        <w:rPr>
          <w:rFonts w:ascii="Times New Roman" w:hAnsi="Times New Roman" w:cs="Arial"/>
          <w:lang w:val="en-US"/>
        </w:rPr>
        <w:t xml:space="preserve"> </w:t>
      </w:r>
      <w:r w:rsidR="008E78F9" w:rsidRPr="00145F17">
        <w:rPr>
          <w:rFonts w:ascii="Times New Roman" w:hAnsi="Times New Roman"/>
          <w:lang w:val="en-US"/>
        </w:rPr>
        <w:t xml:space="preserve">(IIEC, 2009,2011; </w:t>
      </w:r>
      <w:r w:rsidR="008E78F9" w:rsidRPr="00145F17">
        <w:rPr>
          <w:rFonts w:ascii="Times New Roman" w:hAnsi="Times New Roman" w:cs="Arial"/>
          <w:lang w:val="en-US"/>
        </w:rPr>
        <w:t>BCG-LA, 2009).</w:t>
      </w:r>
      <w:r w:rsidR="00F06240" w:rsidRPr="00145F17">
        <w:rPr>
          <w:rFonts w:ascii="Times New Roman" w:hAnsi="Times New Roman" w:cs="Arial"/>
          <w:lang w:val="en-US"/>
        </w:rPr>
        <w:t xml:space="preserve"> </w:t>
      </w:r>
      <w:r w:rsidR="00B0044B" w:rsidRPr="00145F17">
        <w:rPr>
          <w:rFonts w:ascii="Times New Roman" w:hAnsi="Times New Roman" w:cs="Arial"/>
          <w:lang w:val="en-US"/>
        </w:rPr>
        <w:t>Physical proximity</w:t>
      </w:r>
      <w:r w:rsidR="00F06240" w:rsidRPr="00145F17">
        <w:rPr>
          <w:rFonts w:ascii="Times New Roman" w:hAnsi="Times New Roman" w:cs="Arial"/>
          <w:lang w:val="en-US"/>
        </w:rPr>
        <w:t xml:space="preserve"> </w:t>
      </w:r>
      <w:r w:rsidR="00B0044B" w:rsidRPr="00145F17">
        <w:rPr>
          <w:rFonts w:ascii="Times New Roman" w:hAnsi="Times New Roman" w:cs="Arial"/>
          <w:lang w:val="en-US"/>
        </w:rPr>
        <w:t>is likely to imply</w:t>
      </w:r>
      <w:r w:rsidR="00F06240" w:rsidRPr="00145F17">
        <w:rPr>
          <w:rFonts w:ascii="Times New Roman" w:hAnsi="Times New Roman" w:cs="Arial"/>
          <w:lang w:val="en-US"/>
        </w:rPr>
        <w:t xml:space="preserve"> that an important share of multilatinas’ investments in the United States </w:t>
      </w:r>
      <w:r w:rsidR="00123F64" w:rsidRPr="00145F17">
        <w:rPr>
          <w:rFonts w:ascii="Times New Roman" w:hAnsi="Times New Roman" w:cs="Arial"/>
          <w:lang w:val="en-US"/>
        </w:rPr>
        <w:t>is</w:t>
      </w:r>
      <w:r w:rsidR="00F06240" w:rsidRPr="00145F17">
        <w:rPr>
          <w:rFonts w:ascii="Times New Roman" w:hAnsi="Times New Roman" w:cs="Arial"/>
          <w:lang w:val="en-US"/>
        </w:rPr>
        <w:t xml:space="preserve"> more associat</w:t>
      </w:r>
      <w:r w:rsidR="005957D1" w:rsidRPr="00145F17">
        <w:rPr>
          <w:rFonts w:ascii="Times New Roman" w:hAnsi="Times New Roman" w:cs="Arial"/>
          <w:lang w:val="en-US"/>
        </w:rPr>
        <w:t>ed</w:t>
      </w:r>
      <w:r w:rsidR="00F06240" w:rsidRPr="00145F17">
        <w:rPr>
          <w:rFonts w:ascii="Times New Roman" w:hAnsi="Times New Roman" w:cs="Arial"/>
          <w:lang w:val="en-US"/>
        </w:rPr>
        <w:t xml:space="preserve"> with market seeking than </w:t>
      </w:r>
      <w:r w:rsidR="00AF76F6">
        <w:rPr>
          <w:rFonts w:ascii="Times New Roman" w:hAnsi="Times New Roman" w:cs="Arial"/>
          <w:lang w:val="en-US"/>
        </w:rPr>
        <w:t xml:space="preserve">with </w:t>
      </w:r>
      <w:r w:rsidR="00F06240" w:rsidRPr="00145F17">
        <w:rPr>
          <w:rFonts w:ascii="Times New Roman" w:hAnsi="Times New Roman" w:cs="Arial"/>
          <w:lang w:val="en-US"/>
        </w:rPr>
        <w:t>knowledge</w:t>
      </w:r>
      <w:r w:rsidR="00B9625B">
        <w:rPr>
          <w:rFonts w:ascii="Times New Roman" w:hAnsi="Times New Roman" w:cs="Arial"/>
          <w:lang w:val="en-US"/>
        </w:rPr>
        <w:t>-seeking</w:t>
      </w:r>
      <w:r w:rsidR="00F06240" w:rsidRPr="00145F17">
        <w:rPr>
          <w:rFonts w:ascii="Times New Roman" w:hAnsi="Times New Roman" w:cs="Arial"/>
          <w:lang w:val="en-US"/>
        </w:rPr>
        <w:t xml:space="preserve"> motivations.</w:t>
      </w:r>
      <w:r w:rsidR="009F3BC4" w:rsidRPr="00145F17">
        <w:rPr>
          <w:rFonts w:ascii="Times New Roman" w:hAnsi="Times New Roman" w:cs="Arial"/>
          <w:lang w:val="en-US"/>
        </w:rPr>
        <w:t xml:space="preserve"> The strong ties between Latin American countries with Portugal and Spain also play a role in defining Europe as an important destination to multilatinas investments </w:t>
      </w:r>
      <w:r w:rsidR="009F3BC4" w:rsidRPr="00145F17">
        <w:rPr>
          <w:rFonts w:ascii="Times New Roman" w:hAnsi="Times New Roman"/>
          <w:lang w:val="en-US"/>
        </w:rPr>
        <w:t>(</w:t>
      </w:r>
      <w:r w:rsidR="00502F04" w:rsidRPr="00145F17">
        <w:rPr>
          <w:rFonts w:ascii="Times New Roman" w:hAnsi="Times New Roman"/>
          <w:lang w:val="en-US"/>
        </w:rPr>
        <w:t xml:space="preserve">Barciela, 2008; </w:t>
      </w:r>
      <w:r w:rsidR="009F3BC4" w:rsidRPr="00145F17">
        <w:rPr>
          <w:rFonts w:ascii="Times New Roman" w:hAnsi="Times New Roman"/>
          <w:lang w:val="en-US"/>
        </w:rPr>
        <w:t>Carvalho et al., 2010)</w:t>
      </w:r>
      <w:r w:rsidR="00BA45C2">
        <w:rPr>
          <w:rFonts w:ascii="Times New Roman" w:hAnsi="Times New Roman"/>
          <w:lang w:val="en-US"/>
        </w:rPr>
        <w:t>.</w:t>
      </w:r>
    </w:p>
    <w:p w:rsidR="004C405B" w:rsidRPr="00145F17" w:rsidRDefault="004C405B" w:rsidP="00F26F04">
      <w:pPr>
        <w:spacing w:after="140"/>
        <w:jc w:val="both"/>
        <w:rPr>
          <w:rFonts w:ascii="Times New Roman" w:hAnsi="Times New Roman" w:cs="Arial"/>
          <w:lang w:val="en-US"/>
        </w:rPr>
      </w:pPr>
      <w:r w:rsidRPr="00145F17">
        <w:rPr>
          <w:rFonts w:ascii="Times New Roman" w:hAnsi="Times New Roman" w:cs="Arial"/>
          <w:lang w:val="en-US"/>
        </w:rPr>
        <w:t xml:space="preserve">The preference of E-MNCs for entering developed markets through M&amp;A has </w:t>
      </w:r>
      <w:r w:rsidR="00123F64" w:rsidRPr="00145F17">
        <w:rPr>
          <w:rFonts w:ascii="Times New Roman" w:hAnsi="Times New Roman" w:cs="Arial"/>
          <w:lang w:val="en-US"/>
        </w:rPr>
        <w:t>been</w:t>
      </w:r>
      <w:r w:rsidRPr="00145F17">
        <w:rPr>
          <w:rFonts w:ascii="Times New Roman" w:hAnsi="Times New Roman" w:cs="Arial"/>
          <w:lang w:val="en-US"/>
        </w:rPr>
        <w:t xml:space="preserve"> </w:t>
      </w:r>
      <w:r w:rsidR="00D26FFF" w:rsidRPr="00145F17">
        <w:rPr>
          <w:rFonts w:ascii="Times New Roman" w:hAnsi="Times New Roman" w:cs="Arial"/>
          <w:lang w:val="en-US"/>
        </w:rPr>
        <w:t>emphasiz</w:t>
      </w:r>
      <w:r w:rsidR="005957D1" w:rsidRPr="00145F17">
        <w:rPr>
          <w:rFonts w:ascii="Times New Roman" w:hAnsi="Times New Roman" w:cs="Arial"/>
          <w:lang w:val="en-US"/>
        </w:rPr>
        <w:t>ed</w:t>
      </w:r>
      <w:r w:rsidRPr="00145F17">
        <w:rPr>
          <w:rFonts w:ascii="Times New Roman" w:hAnsi="Times New Roman" w:cs="Arial"/>
          <w:lang w:val="en-US"/>
        </w:rPr>
        <w:t xml:space="preserve"> by the literature on the topic (</w:t>
      </w:r>
      <w:r w:rsidR="00D26FFF" w:rsidRPr="00145F17">
        <w:rPr>
          <w:rFonts w:ascii="Times New Roman" w:hAnsi="Times New Roman"/>
          <w:lang w:val="en-US"/>
        </w:rPr>
        <w:t>Carvalho et al., 2010b</w:t>
      </w:r>
      <w:r w:rsidR="00264357" w:rsidRPr="00145F17">
        <w:rPr>
          <w:rFonts w:ascii="Times New Roman" w:hAnsi="Times New Roman"/>
          <w:lang w:val="en-US"/>
        </w:rPr>
        <w:t xml:space="preserve">; </w:t>
      </w:r>
      <w:r w:rsidR="00264357" w:rsidRPr="00145F17">
        <w:rPr>
          <w:rFonts w:ascii="Times New Roman" w:hAnsi="Times New Roman" w:cs="Arial"/>
          <w:lang w:val="en-US"/>
        </w:rPr>
        <w:t>Bhagat et al., 2011</w:t>
      </w:r>
      <w:r w:rsidRPr="00145F17">
        <w:rPr>
          <w:rFonts w:ascii="Times New Roman" w:hAnsi="Times New Roman"/>
          <w:lang w:val="en-US"/>
        </w:rPr>
        <w:t xml:space="preserve">). According to the BCG (2011), M&amp;A activities by E-MNCs in developed economies increased by 60 </w:t>
      </w:r>
      <w:r w:rsidR="002E7544">
        <w:rPr>
          <w:rFonts w:ascii="Times New Roman" w:hAnsi="Times New Roman"/>
          <w:lang w:val="en-US"/>
        </w:rPr>
        <w:t>percent</w:t>
      </w:r>
      <w:r w:rsidRPr="00145F17">
        <w:rPr>
          <w:rFonts w:ascii="Times New Roman" w:hAnsi="Times New Roman"/>
          <w:lang w:val="en-US"/>
        </w:rPr>
        <w:t xml:space="preserve"> over the past decade. The recent global crisis has contribut</w:t>
      </w:r>
      <w:r w:rsidR="005957D1" w:rsidRPr="00145F17">
        <w:rPr>
          <w:rFonts w:ascii="Times New Roman" w:hAnsi="Times New Roman"/>
          <w:lang w:val="en-US"/>
        </w:rPr>
        <w:t>ed</w:t>
      </w:r>
      <w:r w:rsidRPr="00145F17">
        <w:rPr>
          <w:rFonts w:ascii="Times New Roman" w:hAnsi="Times New Roman"/>
          <w:lang w:val="en-US"/>
        </w:rPr>
        <w:t xml:space="preserve"> to this trend: in the two years following the recession 71 </w:t>
      </w:r>
      <w:r w:rsidR="002E7544">
        <w:rPr>
          <w:rFonts w:ascii="Times New Roman" w:hAnsi="Times New Roman"/>
          <w:lang w:val="en-US"/>
        </w:rPr>
        <w:t>percent</w:t>
      </w:r>
      <w:r w:rsidRPr="00145F17">
        <w:rPr>
          <w:rFonts w:ascii="Times New Roman" w:hAnsi="Times New Roman" w:cs="Arial"/>
          <w:lang w:val="en-US"/>
        </w:rPr>
        <w:t xml:space="preserve"> of the deals by E-MNCs target developed markets (BCG, 2011)</w:t>
      </w:r>
      <w:r w:rsidR="00DC4263">
        <w:rPr>
          <w:rFonts w:ascii="Times New Roman" w:hAnsi="Times New Roman" w:cs="Arial"/>
          <w:lang w:val="en-US"/>
        </w:rPr>
        <w:t>, probably to take advantage of weaker companies in those markets (Barciela, 2008)</w:t>
      </w:r>
      <w:r w:rsidRPr="00145F17">
        <w:rPr>
          <w:rFonts w:ascii="Times New Roman" w:hAnsi="Times New Roman" w:cs="Arial"/>
          <w:lang w:val="en-US"/>
        </w:rPr>
        <w:t>. Previous studies on multilatinas also indicate the preference of E-MNCs to make use of M&amp;A to enter into developed countries: seven out of the top ten M&amp;A deals by Brazilian multinationals in the period 2007-2009 where direct</w:t>
      </w:r>
      <w:r w:rsidR="005957D1" w:rsidRPr="00145F17">
        <w:rPr>
          <w:rFonts w:ascii="Times New Roman" w:hAnsi="Times New Roman" w:cs="Arial"/>
          <w:lang w:val="en-US"/>
        </w:rPr>
        <w:t>ed</w:t>
      </w:r>
      <w:r w:rsidRPr="00145F17">
        <w:rPr>
          <w:rFonts w:ascii="Times New Roman" w:hAnsi="Times New Roman" w:cs="Arial"/>
          <w:lang w:val="en-US"/>
        </w:rPr>
        <w:t xml:space="preserve"> into developed markets; and only one out of </w:t>
      </w:r>
      <w:r w:rsidR="00F4519E" w:rsidRPr="00145F17">
        <w:rPr>
          <w:rFonts w:ascii="Times New Roman" w:hAnsi="Times New Roman" w:cs="Arial"/>
          <w:lang w:val="en-US"/>
        </w:rPr>
        <w:t xml:space="preserve">the top </w:t>
      </w:r>
      <w:r w:rsidRPr="00145F17">
        <w:rPr>
          <w:rFonts w:ascii="Times New Roman" w:hAnsi="Times New Roman" w:cs="Arial"/>
          <w:lang w:val="en-US"/>
        </w:rPr>
        <w:t xml:space="preserve">ten greenfield investments in the same period </w:t>
      </w:r>
      <w:r w:rsidR="00F4519E" w:rsidRPr="00145F17">
        <w:rPr>
          <w:rFonts w:ascii="Times New Roman" w:hAnsi="Times New Roman" w:cs="Arial"/>
          <w:lang w:val="en-US"/>
        </w:rPr>
        <w:t>follow</w:t>
      </w:r>
      <w:r w:rsidR="005957D1" w:rsidRPr="00145F17">
        <w:rPr>
          <w:rFonts w:ascii="Times New Roman" w:hAnsi="Times New Roman" w:cs="Arial"/>
          <w:lang w:val="en-US"/>
        </w:rPr>
        <w:t>ed</w:t>
      </w:r>
      <w:r w:rsidRPr="00145F17">
        <w:rPr>
          <w:rFonts w:ascii="Times New Roman" w:hAnsi="Times New Roman" w:cs="Arial"/>
          <w:lang w:val="en-US"/>
        </w:rPr>
        <w:t xml:space="preserve"> the same direction (Sobeet, 2010). The same </w:t>
      </w:r>
      <w:r w:rsidR="00B0044B" w:rsidRPr="00145F17">
        <w:rPr>
          <w:rFonts w:ascii="Times New Roman" w:hAnsi="Times New Roman" w:cs="Arial"/>
          <w:lang w:val="en-US"/>
        </w:rPr>
        <w:t>is</w:t>
      </w:r>
      <w:r w:rsidRPr="00145F17">
        <w:rPr>
          <w:rFonts w:ascii="Times New Roman" w:hAnsi="Times New Roman" w:cs="Arial"/>
          <w:lang w:val="en-US"/>
        </w:rPr>
        <w:t xml:space="preserve"> </w:t>
      </w:r>
      <w:r w:rsidR="00F4519E" w:rsidRPr="00145F17">
        <w:rPr>
          <w:rFonts w:ascii="Times New Roman" w:hAnsi="Times New Roman" w:cs="Arial"/>
          <w:lang w:val="en-US"/>
        </w:rPr>
        <w:t>observ</w:t>
      </w:r>
      <w:r w:rsidR="005957D1" w:rsidRPr="00145F17">
        <w:rPr>
          <w:rFonts w:ascii="Times New Roman" w:hAnsi="Times New Roman" w:cs="Arial"/>
          <w:lang w:val="en-US"/>
        </w:rPr>
        <w:t>ed</w:t>
      </w:r>
      <w:r w:rsidRPr="00145F17">
        <w:rPr>
          <w:rFonts w:ascii="Times New Roman" w:hAnsi="Times New Roman" w:cs="Arial"/>
          <w:lang w:val="en-US"/>
        </w:rPr>
        <w:t xml:space="preserve"> in the case of Mexico: seven out of the top ten M&amp;A</w:t>
      </w:r>
      <w:r w:rsidR="009F3BC4" w:rsidRPr="00145F17">
        <w:rPr>
          <w:rFonts w:ascii="Times New Roman" w:hAnsi="Times New Roman" w:cs="Arial"/>
          <w:lang w:val="en-US"/>
        </w:rPr>
        <w:t>s between 2008-2010</w:t>
      </w:r>
      <w:r w:rsidRPr="00145F17">
        <w:rPr>
          <w:rFonts w:ascii="Times New Roman" w:hAnsi="Times New Roman" w:cs="Arial"/>
          <w:lang w:val="en-US"/>
        </w:rPr>
        <w:t xml:space="preserve"> </w:t>
      </w:r>
      <w:r w:rsidR="00B0044B" w:rsidRPr="00145F17">
        <w:rPr>
          <w:rFonts w:ascii="Times New Roman" w:hAnsi="Times New Roman" w:cs="Arial"/>
          <w:lang w:val="en-US"/>
        </w:rPr>
        <w:t>are</w:t>
      </w:r>
      <w:r w:rsidRPr="00145F17">
        <w:rPr>
          <w:rFonts w:ascii="Times New Roman" w:hAnsi="Times New Roman" w:cs="Arial"/>
          <w:lang w:val="en-US"/>
        </w:rPr>
        <w:t xml:space="preserve"> </w:t>
      </w:r>
      <w:r w:rsidR="009F3BC4" w:rsidRPr="00145F17">
        <w:rPr>
          <w:rFonts w:ascii="Times New Roman" w:hAnsi="Times New Roman" w:cs="Arial"/>
          <w:lang w:val="en-US"/>
        </w:rPr>
        <w:t>in</w:t>
      </w:r>
      <w:r w:rsidR="00F4519E" w:rsidRPr="00145F17">
        <w:rPr>
          <w:rFonts w:ascii="Times New Roman" w:hAnsi="Times New Roman" w:cs="Arial"/>
          <w:lang w:val="en-US"/>
        </w:rPr>
        <w:t>to</w:t>
      </w:r>
      <w:r w:rsidR="009F3BC4" w:rsidRPr="00145F17">
        <w:rPr>
          <w:rFonts w:ascii="Times New Roman" w:hAnsi="Times New Roman" w:cs="Arial"/>
          <w:lang w:val="en-US"/>
        </w:rPr>
        <w:t xml:space="preserve"> </w:t>
      </w:r>
      <w:r w:rsidRPr="00145F17">
        <w:rPr>
          <w:rFonts w:ascii="Times New Roman" w:hAnsi="Times New Roman" w:cs="Arial"/>
          <w:lang w:val="en-US"/>
        </w:rPr>
        <w:t xml:space="preserve">developed markets; and only </w:t>
      </w:r>
      <w:r w:rsidR="009F3BC4" w:rsidRPr="00145F17">
        <w:rPr>
          <w:rFonts w:ascii="Times New Roman" w:hAnsi="Times New Roman" w:cs="Arial"/>
          <w:lang w:val="en-US"/>
        </w:rPr>
        <w:t>two</w:t>
      </w:r>
      <w:r w:rsidRPr="00145F17">
        <w:rPr>
          <w:rFonts w:ascii="Times New Roman" w:hAnsi="Times New Roman" w:cs="Arial"/>
          <w:lang w:val="en-US"/>
        </w:rPr>
        <w:t xml:space="preserve"> out of </w:t>
      </w:r>
      <w:r w:rsidR="00112C1F" w:rsidRPr="00145F17">
        <w:rPr>
          <w:rFonts w:ascii="Times New Roman" w:hAnsi="Times New Roman" w:cs="Arial"/>
          <w:lang w:val="en-US"/>
        </w:rPr>
        <w:t>the top ten</w:t>
      </w:r>
      <w:r w:rsidRPr="00145F17">
        <w:rPr>
          <w:rFonts w:ascii="Times New Roman" w:hAnsi="Times New Roman" w:cs="Arial"/>
          <w:lang w:val="en-US"/>
        </w:rPr>
        <w:t xml:space="preserve"> greenfield investments </w:t>
      </w:r>
      <w:r w:rsidR="00112C1F" w:rsidRPr="00145F17">
        <w:rPr>
          <w:rFonts w:ascii="Times New Roman" w:hAnsi="Times New Roman" w:cs="Arial"/>
          <w:lang w:val="en-US"/>
        </w:rPr>
        <w:t xml:space="preserve">by Mexican multinationals in the same period </w:t>
      </w:r>
      <w:r w:rsidR="00B0044B" w:rsidRPr="00145F17">
        <w:rPr>
          <w:rFonts w:ascii="Times New Roman" w:hAnsi="Times New Roman" w:cs="Arial"/>
          <w:lang w:val="en-US"/>
        </w:rPr>
        <w:t>are</w:t>
      </w:r>
      <w:r w:rsidR="00112C1F" w:rsidRPr="00145F17">
        <w:rPr>
          <w:rFonts w:ascii="Times New Roman" w:hAnsi="Times New Roman" w:cs="Arial"/>
          <w:lang w:val="en-US"/>
        </w:rPr>
        <w:t xml:space="preserve"> direct</w:t>
      </w:r>
      <w:r w:rsidR="005957D1" w:rsidRPr="00145F17">
        <w:rPr>
          <w:rFonts w:ascii="Times New Roman" w:hAnsi="Times New Roman" w:cs="Arial"/>
          <w:lang w:val="en-US"/>
        </w:rPr>
        <w:t>ed</w:t>
      </w:r>
      <w:r w:rsidR="00112C1F" w:rsidRPr="00145F17">
        <w:rPr>
          <w:rFonts w:ascii="Times New Roman" w:hAnsi="Times New Roman" w:cs="Arial"/>
          <w:lang w:val="en-US"/>
        </w:rPr>
        <w:t xml:space="preserve"> to developed economies</w:t>
      </w:r>
      <w:r w:rsidRPr="00145F17">
        <w:rPr>
          <w:rFonts w:ascii="Times New Roman" w:hAnsi="Times New Roman" w:cs="Arial"/>
          <w:lang w:val="en-US"/>
        </w:rPr>
        <w:t xml:space="preserve"> </w:t>
      </w:r>
      <w:r w:rsidR="009F3BC4" w:rsidRPr="00145F17">
        <w:rPr>
          <w:rFonts w:ascii="Times New Roman" w:hAnsi="Times New Roman" w:cs="Arial"/>
          <w:lang w:val="en-US"/>
        </w:rPr>
        <w:t>(IIEc, 2011).</w:t>
      </w:r>
      <w:r w:rsidR="007322EA" w:rsidRPr="00145F17">
        <w:rPr>
          <w:rFonts w:ascii="Times New Roman" w:hAnsi="Times New Roman" w:cs="Arial"/>
          <w:lang w:val="en-US"/>
        </w:rPr>
        <w:t xml:space="preserve"> </w:t>
      </w:r>
      <w:r w:rsidR="008C58F8">
        <w:rPr>
          <w:rFonts w:ascii="Times New Roman" w:hAnsi="Times New Roman" w:cs="Arial"/>
          <w:lang w:val="en-US"/>
        </w:rPr>
        <w:t xml:space="preserve">Particularly </w:t>
      </w:r>
      <w:r w:rsidR="008C58F8">
        <w:rPr>
          <w:rFonts w:ascii="Times New Roman" w:hAnsi="Times New Roman" w:cs="Arial"/>
          <w:lang w:val="en-US"/>
        </w:rPr>
        <w:lastRenderedPageBreak/>
        <w:t>in the case of Mexico</w:t>
      </w:r>
      <w:r w:rsidR="007322EA" w:rsidRPr="00145F17">
        <w:rPr>
          <w:rFonts w:ascii="Times New Roman" w:hAnsi="Times New Roman" w:cs="Arial"/>
          <w:lang w:val="en-US"/>
        </w:rPr>
        <w:t>, one should keep in mind its close ties to the United States, that respond for a great share of Mexican M&amp;As towards developed economies.</w:t>
      </w:r>
    </w:p>
    <w:p w:rsidR="00564268" w:rsidRPr="00145F17" w:rsidRDefault="00D71A9A" w:rsidP="00F26F04">
      <w:pPr>
        <w:spacing w:after="140"/>
        <w:jc w:val="both"/>
        <w:rPr>
          <w:rFonts w:ascii="Times New Roman" w:hAnsi="Times New Roman" w:cs="Arial"/>
          <w:lang w:val="en-US"/>
        </w:rPr>
      </w:pPr>
      <w:r w:rsidRPr="00145F17">
        <w:rPr>
          <w:rFonts w:ascii="Times New Roman" w:hAnsi="Times New Roman" w:cs="Arial"/>
          <w:lang w:val="en-US"/>
        </w:rPr>
        <w:t>It</w:t>
      </w:r>
      <w:r w:rsidR="00264357" w:rsidRPr="00145F17">
        <w:rPr>
          <w:rFonts w:ascii="Times New Roman" w:hAnsi="Times New Roman" w:cs="Arial"/>
          <w:lang w:val="en-US"/>
        </w:rPr>
        <w:t xml:space="preserve"> has </w:t>
      </w:r>
      <w:r w:rsidR="00123F64" w:rsidRPr="00145F17">
        <w:rPr>
          <w:rFonts w:ascii="Times New Roman" w:hAnsi="Times New Roman" w:cs="Arial"/>
          <w:lang w:val="en-US"/>
        </w:rPr>
        <w:t>been</w:t>
      </w:r>
      <w:r w:rsidR="00264357" w:rsidRPr="00145F17">
        <w:rPr>
          <w:rFonts w:ascii="Times New Roman" w:hAnsi="Times New Roman" w:cs="Arial"/>
          <w:lang w:val="en-US"/>
        </w:rPr>
        <w:t xml:space="preserve"> claim</w:t>
      </w:r>
      <w:r w:rsidR="005957D1" w:rsidRPr="00145F17">
        <w:rPr>
          <w:rFonts w:ascii="Times New Roman" w:hAnsi="Times New Roman" w:cs="Arial"/>
          <w:lang w:val="en-US"/>
        </w:rPr>
        <w:t>ed</w:t>
      </w:r>
      <w:r w:rsidR="00264357" w:rsidRPr="00145F17">
        <w:rPr>
          <w:rFonts w:ascii="Times New Roman" w:hAnsi="Times New Roman" w:cs="Arial"/>
          <w:lang w:val="en-US"/>
        </w:rPr>
        <w:t xml:space="preserve"> that E-MNCs</w:t>
      </w:r>
      <w:r w:rsidR="008C58F8">
        <w:rPr>
          <w:rFonts w:ascii="Times New Roman" w:hAnsi="Times New Roman" w:cs="Arial"/>
          <w:lang w:val="en-US"/>
        </w:rPr>
        <w:t xml:space="preserve">’ </w:t>
      </w:r>
      <w:r w:rsidR="008C58F8" w:rsidRPr="00145F17">
        <w:rPr>
          <w:rFonts w:ascii="Times New Roman" w:hAnsi="Times New Roman" w:cs="Arial"/>
          <w:lang w:val="en-US"/>
        </w:rPr>
        <w:t>investments</w:t>
      </w:r>
      <w:r w:rsidR="008C58F8">
        <w:rPr>
          <w:rFonts w:ascii="Times New Roman" w:hAnsi="Times New Roman" w:cs="Arial"/>
          <w:lang w:val="en-US"/>
        </w:rPr>
        <w:t xml:space="preserve"> into developed market</w:t>
      </w:r>
      <w:r w:rsidR="00A8550C" w:rsidRPr="00145F17">
        <w:rPr>
          <w:rFonts w:ascii="Times New Roman" w:hAnsi="Times New Roman" w:cs="Arial"/>
          <w:lang w:val="en-US"/>
        </w:rPr>
        <w:t xml:space="preserve">, </w:t>
      </w:r>
      <w:r w:rsidR="008C58F8" w:rsidRPr="00145F17">
        <w:rPr>
          <w:rFonts w:ascii="Times New Roman" w:hAnsi="Times New Roman" w:cs="Arial"/>
          <w:lang w:val="en-US"/>
        </w:rPr>
        <w:t xml:space="preserve">including via M&amp;As, </w:t>
      </w:r>
      <w:r w:rsidR="00A8550C" w:rsidRPr="00145F17">
        <w:rPr>
          <w:rFonts w:ascii="Times New Roman" w:hAnsi="Times New Roman" w:cs="Arial"/>
          <w:lang w:val="en-US"/>
        </w:rPr>
        <w:t xml:space="preserve">particularly </w:t>
      </w:r>
      <w:r w:rsidR="008C58F8">
        <w:rPr>
          <w:rFonts w:ascii="Times New Roman" w:hAnsi="Times New Roman" w:cs="Arial"/>
          <w:lang w:val="en-US"/>
        </w:rPr>
        <w:t xml:space="preserve">by </w:t>
      </w:r>
      <w:r w:rsidR="00A8550C" w:rsidRPr="00145F17">
        <w:rPr>
          <w:rFonts w:ascii="Times New Roman" w:hAnsi="Times New Roman" w:cs="Arial"/>
          <w:lang w:val="en-US"/>
        </w:rPr>
        <w:t>Indian and Chinese multinationals,</w:t>
      </w:r>
      <w:r w:rsidR="00264357" w:rsidRPr="00145F17">
        <w:rPr>
          <w:rFonts w:ascii="Times New Roman" w:hAnsi="Times New Roman" w:cs="Arial"/>
          <w:lang w:val="en-US"/>
        </w:rPr>
        <w:t xml:space="preserve"> are closely linked to strategic asset</w:t>
      </w:r>
      <w:r w:rsidR="00B9625B">
        <w:rPr>
          <w:rFonts w:ascii="Times New Roman" w:hAnsi="Times New Roman" w:cs="Arial"/>
          <w:lang w:val="en-US"/>
        </w:rPr>
        <w:t>-seeking</w:t>
      </w:r>
      <w:r w:rsidR="00264357" w:rsidRPr="00145F17">
        <w:rPr>
          <w:rFonts w:ascii="Times New Roman" w:hAnsi="Times New Roman" w:cs="Arial"/>
          <w:lang w:val="en-US"/>
        </w:rPr>
        <w:t xml:space="preserve"> motivations</w:t>
      </w:r>
      <w:r w:rsidR="00A8550C" w:rsidRPr="00145F17">
        <w:rPr>
          <w:rFonts w:ascii="Times New Roman" w:hAnsi="Times New Roman" w:cs="Arial"/>
          <w:lang w:val="en-US"/>
        </w:rPr>
        <w:t xml:space="preserve"> (Buckley et al., </w:t>
      </w:r>
      <w:r w:rsidR="00AF7651" w:rsidRPr="00145F17">
        <w:rPr>
          <w:rFonts w:ascii="Times New Roman" w:hAnsi="Times New Roman" w:cs="Arial"/>
          <w:lang w:val="en-US"/>
        </w:rPr>
        <w:t>2008</w:t>
      </w:r>
      <w:r w:rsidR="00A8550C" w:rsidRPr="00145F17">
        <w:rPr>
          <w:rFonts w:ascii="Times New Roman" w:hAnsi="Times New Roman" w:cs="Arial"/>
          <w:lang w:val="en-US"/>
        </w:rPr>
        <w:t xml:space="preserve">; </w:t>
      </w:r>
      <w:r w:rsidR="00A8550C" w:rsidRPr="00145F17">
        <w:rPr>
          <w:rFonts w:ascii="Times New Roman" w:hAnsi="Times New Roman"/>
          <w:lang w:val="en-US"/>
        </w:rPr>
        <w:t xml:space="preserve">Pradhan, 2010; </w:t>
      </w:r>
      <w:r w:rsidR="00A8550C" w:rsidRPr="00145F17">
        <w:rPr>
          <w:rFonts w:ascii="Times New Roman" w:hAnsi="Times New Roman" w:cs="Arial"/>
          <w:lang w:val="en-US"/>
        </w:rPr>
        <w:t>Duysters et al. 2008</w:t>
      </w:r>
      <w:r w:rsidR="005B15BF" w:rsidRPr="00145F17">
        <w:rPr>
          <w:rFonts w:ascii="Times New Roman" w:hAnsi="Times New Roman" w:cs="Arial"/>
          <w:lang w:val="en-US"/>
        </w:rPr>
        <w:t>; BCG, 2009a</w:t>
      </w:r>
      <w:r w:rsidR="00A8550C" w:rsidRPr="00145F17">
        <w:rPr>
          <w:rFonts w:ascii="Times New Roman" w:hAnsi="Times New Roman" w:cs="Arial"/>
          <w:lang w:val="en-US"/>
        </w:rPr>
        <w:t xml:space="preserve">). </w:t>
      </w:r>
      <w:r w:rsidR="005B15BF" w:rsidRPr="00145F17">
        <w:rPr>
          <w:rFonts w:ascii="Times New Roman" w:hAnsi="Times New Roman"/>
          <w:lang w:val="en-US"/>
        </w:rPr>
        <w:t>Advanced economies are more endow</w:t>
      </w:r>
      <w:r w:rsidR="005957D1" w:rsidRPr="00145F17">
        <w:rPr>
          <w:rFonts w:ascii="Times New Roman" w:hAnsi="Times New Roman"/>
          <w:lang w:val="en-US"/>
        </w:rPr>
        <w:t>ed</w:t>
      </w:r>
      <w:r w:rsidR="005B15BF" w:rsidRPr="00145F17">
        <w:rPr>
          <w:rFonts w:ascii="Times New Roman" w:hAnsi="Times New Roman"/>
          <w:lang w:val="en-US"/>
        </w:rPr>
        <w:t xml:space="preserve"> with knowledge </w:t>
      </w:r>
      <w:r w:rsidR="00CA3B09" w:rsidRPr="00145F17">
        <w:rPr>
          <w:rFonts w:ascii="Times New Roman" w:hAnsi="Times New Roman"/>
          <w:lang w:val="en-US"/>
        </w:rPr>
        <w:t>assets</w:t>
      </w:r>
      <w:r w:rsidR="008C58F8">
        <w:rPr>
          <w:rFonts w:ascii="Times New Roman" w:hAnsi="Times New Roman"/>
          <w:lang w:val="en-US"/>
        </w:rPr>
        <w:t xml:space="preserve"> than </w:t>
      </w:r>
      <w:r w:rsidR="00AF76F6">
        <w:rPr>
          <w:rFonts w:ascii="Times New Roman" w:hAnsi="Times New Roman"/>
          <w:lang w:val="en-US"/>
        </w:rPr>
        <w:t>less-</w:t>
      </w:r>
      <w:r w:rsidR="008C58F8">
        <w:rPr>
          <w:rFonts w:ascii="Times New Roman" w:hAnsi="Times New Roman"/>
          <w:lang w:val="en-US"/>
        </w:rPr>
        <w:t>advanced ones</w:t>
      </w:r>
      <w:r w:rsidR="00CA3B09" w:rsidRPr="00145F17">
        <w:rPr>
          <w:rFonts w:ascii="Times New Roman" w:hAnsi="Times New Roman"/>
          <w:lang w:val="en-US"/>
        </w:rPr>
        <w:t>;</w:t>
      </w:r>
      <w:r w:rsidR="005B15BF" w:rsidRPr="00145F17">
        <w:rPr>
          <w:rFonts w:ascii="Times New Roman" w:hAnsi="Times New Roman"/>
          <w:lang w:val="en-US"/>
        </w:rPr>
        <w:t xml:space="preserve"> hence represent a rich</w:t>
      </w:r>
      <w:r w:rsidR="008C58F8">
        <w:rPr>
          <w:rFonts w:ascii="Times New Roman" w:hAnsi="Times New Roman"/>
          <w:lang w:val="en-US"/>
        </w:rPr>
        <w:t>er</w:t>
      </w:r>
      <w:r w:rsidR="005B15BF" w:rsidRPr="00145F17">
        <w:rPr>
          <w:rFonts w:ascii="Times New Roman" w:hAnsi="Times New Roman"/>
          <w:lang w:val="en-US"/>
        </w:rPr>
        <w:t xml:space="preserve"> source of strategic assets that E-MNCs can tap into. The majority of o</w:t>
      </w:r>
      <w:r w:rsidR="005B15BF" w:rsidRPr="00145F17">
        <w:rPr>
          <w:rFonts w:ascii="Times New Roman" w:hAnsi="Times New Roman" w:cs="Arial"/>
          <w:lang w:val="en-US"/>
        </w:rPr>
        <w:t xml:space="preserve">utward M&amp;A by Indian </w:t>
      </w:r>
      <w:r w:rsidR="00B9625B">
        <w:rPr>
          <w:rFonts w:ascii="Times New Roman" w:hAnsi="Times New Roman" w:cs="Arial"/>
          <w:lang w:val="en-US"/>
        </w:rPr>
        <w:t>companies</w:t>
      </w:r>
      <w:r w:rsidR="005F6EAF">
        <w:rPr>
          <w:rFonts w:ascii="Times New Roman" w:hAnsi="Times New Roman" w:cs="Arial"/>
          <w:lang w:val="en-US"/>
        </w:rPr>
        <w:t>, for in</w:t>
      </w:r>
      <w:r w:rsidR="004D5CEC">
        <w:rPr>
          <w:rFonts w:ascii="Times New Roman" w:hAnsi="Times New Roman" w:cs="Arial"/>
          <w:lang w:val="en-US"/>
        </w:rPr>
        <w:t>s</w:t>
      </w:r>
      <w:r w:rsidR="005F6EAF">
        <w:rPr>
          <w:rFonts w:ascii="Times New Roman" w:hAnsi="Times New Roman" w:cs="Arial"/>
          <w:lang w:val="en-US"/>
        </w:rPr>
        <w:t>tance,</w:t>
      </w:r>
      <w:r w:rsidR="005B15BF" w:rsidRPr="00145F17">
        <w:rPr>
          <w:rFonts w:ascii="Times New Roman" w:hAnsi="Times New Roman" w:cs="Arial"/>
          <w:lang w:val="en-US"/>
        </w:rPr>
        <w:t xml:space="preserve"> take place in the United States and Europe (Duysters et al. 2008; BCG, 2009a)</w:t>
      </w:r>
      <w:r w:rsidR="00CA3B09" w:rsidRPr="00145F17">
        <w:rPr>
          <w:rFonts w:ascii="Times New Roman" w:hAnsi="Times New Roman" w:cs="Arial"/>
          <w:lang w:val="en-US"/>
        </w:rPr>
        <w:t>.</w:t>
      </w:r>
    </w:p>
    <w:p w:rsidR="00A051CA" w:rsidRPr="00145F17" w:rsidRDefault="00CA3B09" w:rsidP="00F26F04">
      <w:pPr>
        <w:spacing w:after="140"/>
        <w:jc w:val="both"/>
        <w:rPr>
          <w:rFonts w:ascii="Times New Roman" w:hAnsi="Times New Roman" w:cs="Arial"/>
          <w:lang w:val="en-US"/>
        </w:rPr>
      </w:pPr>
      <w:r w:rsidRPr="00145F17">
        <w:rPr>
          <w:rFonts w:ascii="Times New Roman" w:hAnsi="Times New Roman" w:cs="Arial"/>
          <w:lang w:val="en-US"/>
        </w:rPr>
        <w:t xml:space="preserve">The cross tabulation of region and sector of M&amp;A activities is also illustrative of the M&amp;As’ underlining drivers (Chart 14). </w:t>
      </w:r>
    </w:p>
    <w:p w:rsidR="00447159" w:rsidRPr="00145F17" w:rsidRDefault="00F84436"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t xml:space="preserve">-------- </w:t>
      </w:r>
      <w:r w:rsidR="00447159" w:rsidRPr="00145F17">
        <w:rPr>
          <w:rFonts w:ascii="Times New Roman" w:hAnsi="Times New Roman" w:cs="Arial"/>
          <w:color w:val="3366FF"/>
          <w:lang w:val="en-US"/>
        </w:rPr>
        <w:t>CHART 14</w:t>
      </w:r>
      <w:r w:rsidRPr="00145F17">
        <w:rPr>
          <w:rFonts w:ascii="Times New Roman" w:hAnsi="Times New Roman" w:cs="Arial"/>
          <w:color w:val="3366FF"/>
          <w:lang w:val="en-US"/>
        </w:rPr>
        <w:t xml:space="preserve"> about here ----------</w:t>
      </w:r>
    </w:p>
    <w:p w:rsidR="008E4697" w:rsidRPr="00145F17" w:rsidRDefault="00447159" w:rsidP="00F26F04">
      <w:pPr>
        <w:spacing w:after="140"/>
        <w:jc w:val="both"/>
        <w:rPr>
          <w:rFonts w:ascii="Times New Roman" w:hAnsi="Times New Roman" w:cs="Arial"/>
          <w:lang w:val="en-US"/>
        </w:rPr>
      </w:pPr>
      <w:r w:rsidRPr="00145F17">
        <w:rPr>
          <w:rFonts w:ascii="Times New Roman" w:hAnsi="Times New Roman" w:cs="Arial"/>
          <w:lang w:val="en-US"/>
        </w:rPr>
        <w:t xml:space="preserve">Latin America accounts for the largest share of </w:t>
      </w:r>
      <w:r w:rsidR="000B42EC" w:rsidRPr="00145F17">
        <w:rPr>
          <w:rFonts w:ascii="Times New Roman" w:hAnsi="Times New Roman" w:cs="Arial"/>
          <w:lang w:val="en-US"/>
        </w:rPr>
        <w:t>multilatinas</w:t>
      </w:r>
      <w:r w:rsidRPr="00145F17">
        <w:rPr>
          <w:rFonts w:ascii="Times New Roman" w:hAnsi="Times New Roman" w:cs="Arial"/>
          <w:lang w:val="en-US"/>
        </w:rPr>
        <w:t xml:space="preserve"> M&amp;A activities in most of the sectors. Interestingly, its smallest share is in the scientific and technical services</w:t>
      </w:r>
      <w:r w:rsidR="005129F9" w:rsidRPr="00145F17">
        <w:rPr>
          <w:rFonts w:ascii="Times New Roman" w:hAnsi="Times New Roman" w:cs="Arial"/>
          <w:lang w:val="en-US"/>
        </w:rPr>
        <w:t>; more than 70</w:t>
      </w:r>
      <w:r w:rsidR="00C46341" w:rsidRPr="00145F17">
        <w:rPr>
          <w:rFonts w:ascii="Times New Roman" w:hAnsi="Times New Roman" w:cs="Arial"/>
          <w:lang w:val="en-US"/>
        </w:rPr>
        <w:t xml:space="preserve"> </w:t>
      </w:r>
      <w:r w:rsidR="002E7544">
        <w:rPr>
          <w:rFonts w:ascii="Times New Roman" w:hAnsi="Times New Roman" w:cs="Arial"/>
          <w:lang w:val="en-US"/>
        </w:rPr>
        <w:t>percent</w:t>
      </w:r>
      <w:r w:rsidR="005129F9" w:rsidRPr="00145F17">
        <w:rPr>
          <w:rFonts w:ascii="Times New Roman" w:hAnsi="Times New Roman" w:cs="Arial"/>
          <w:lang w:val="en-US"/>
        </w:rPr>
        <w:t xml:space="preserve"> of multilatinas</w:t>
      </w:r>
      <w:r w:rsidR="00CA3B09" w:rsidRPr="00145F17">
        <w:rPr>
          <w:rFonts w:ascii="Times New Roman" w:hAnsi="Times New Roman" w:cs="Arial"/>
          <w:lang w:val="en-US"/>
        </w:rPr>
        <w:t xml:space="preserve">’ foreign acquisition targets </w:t>
      </w:r>
      <w:r w:rsidR="005129F9" w:rsidRPr="00145F17">
        <w:rPr>
          <w:rFonts w:ascii="Times New Roman" w:hAnsi="Times New Roman" w:cs="Arial"/>
          <w:lang w:val="en-US"/>
        </w:rPr>
        <w:t xml:space="preserve">in this sector are </w:t>
      </w:r>
      <w:r w:rsidR="005F6EAF">
        <w:rPr>
          <w:rFonts w:ascii="Times New Roman" w:hAnsi="Times New Roman" w:cs="Arial"/>
          <w:lang w:val="en-US"/>
        </w:rPr>
        <w:t>from</w:t>
      </w:r>
      <w:r w:rsidR="005129F9" w:rsidRPr="00145F17">
        <w:rPr>
          <w:rFonts w:ascii="Times New Roman" w:hAnsi="Times New Roman" w:cs="Arial"/>
          <w:lang w:val="en-US"/>
        </w:rPr>
        <w:t xml:space="preserve"> advanced locations. </w:t>
      </w:r>
      <w:r w:rsidR="000B42EC" w:rsidRPr="00145F17">
        <w:rPr>
          <w:rFonts w:ascii="Times New Roman" w:hAnsi="Times New Roman" w:cs="Arial"/>
          <w:lang w:val="en-US"/>
        </w:rPr>
        <w:t>This</w:t>
      </w:r>
      <w:r w:rsidR="00060C8C" w:rsidRPr="00145F17">
        <w:rPr>
          <w:rFonts w:ascii="Times New Roman" w:hAnsi="Times New Roman" w:cs="Arial"/>
          <w:lang w:val="en-US"/>
        </w:rPr>
        <w:t xml:space="preserve"> figure</w:t>
      </w:r>
      <w:r w:rsidR="000B42EC" w:rsidRPr="00145F17">
        <w:rPr>
          <w:rFonts w:ascii="Times New Roman" w:hAnsi="Times New Roman" w:cs="Arial"/>
          <w:lang w:val="en-US"/>
        </w:rPr>
        <w:t xml:space="preserve"> confirms the point</w:t>
      </w:r>
      <w:r w:rsidR="00CA3B09" w:rsidRPr="00145F17">
        <w:rPr>
          <w:rFonts w:ascii="Times New Roman" w:hAnsi="Times New Roman" w:cs="Arial"/>
          <w:lang w:val="en-US"/>
        </w:rPr>
        <w:t xml:space="preserve"> afore discuss</w:t>
      </w:r>
      <w:r w:rsidR="005957D1" w:rsidRPr="00145F17">
        <w:rPr>
          <w:rFonts w:ascii="Times New Roman" w:hAnsi="Times New Roman" w:cs="Arial"/>
          <w:lang w:val="en-US"/>
        </w:rPr>
        <w:t>ed</w:t>
      </w:r>
      <w:r w:rsidR="00CA3B09" w:rsidRPr="00145F17">
        <w:rPr>
          <w:rFonts w:ascii="Times New Roman" w:hAnsi="Times New Roman" w:cs="Arial"/>
          <w:lang w:val="en-US"/>
        </w:rPr>
        <w:t xml:space="preserve"> that multilatinas regional activities </w:t>
      </w:r>
      <w:r w:rsidR="000B42EC" w:rsidRPr="00145F17">
        <w:rPr>
          <w:rFonts w:ascii="Times New Roman" w:hAnsi="Times New Roman" w:cs="Arial"/>
          <w:lang w:val="en-US"/>
        </w:rPr>
        <w:t>are</w:t>
      </w:r>
      <w:r w:rsidR="00CA3B09" w:rsidRPr="00145F17">
        <w:rPr>
          <w:rFonts w:ascii="Times New Roman" w:hAnsi="Times New Roman" w:cs="Arial"/>
          <w:lang w:val="en-US"/>
        </w:rPr>
        <w:t xml:space="preserve"> likely to </w:t>
      </w:r>
      <w:r w:rsidR="0041648F" w:rsidRPr="00145F17">
        <w:rPr>
          <w:rFonts w:ascii="Times New Roman" w:hAnsi="Times New Roman" w:cs="Arial"/>
          <w:lang w:val="en-US"/>
        </w:rPr>
        <w:t>be</w:t>
      </w:r>
      <w:r w:rsidR="00CA3B09" w:rsidRPr="00145F17">
        <w:rPr>
          <w:rFonts w:ascii="Times New Roman" w:hAnsi="Times New Roman" w:cs="Arial"/>
          <w:lang w:val="en-US"/>
        </w:rPr>
        <w:t xml:space="preserve"> driven by market</w:t>
      </w:r>
      <w:r w:rsidR="00B9625B">
        <w:rPr>
          <w:rFonts w:ascii="Times New Roman" w:hAnsi="Times New Roman" w:cs="Arial"/>
          <w:lang w:val="en-US"/>
        </w:rPr>
        <w:t>-seeking</w:t>
      </w:r>
      <w:r w:rsidR="00CA3B09" w:rsidRPr="00145F17">
        <w:rPr>
          <w:rFonts w:ascii="Times New Roman" w:hAnsi="Times New Roman" w:cs="Arial"/>
          <w:lang w:val="en-US"/>
        </w:rPr>
        <w:t xml:space="preserve"> reasons</w:t>
      </w:r>
      <w:r w:rsidR="007322EA" w:rsidRPr="00145F17">
        <w:rPr>
          <w:rFonts w:ascii="Times New Roman" w:hAnsi="Times New Roman" w:cs="Arial"/>
          <w:lang w:val="en-US"/>
        </w:rPr>
        <w:t xml:space="preserve"> mainly</w:t>
      </w:r>
      <w:r w:rsidR="00CA3B09" w:rsidRPr="00145F17">
        <w:rPr>
          <w:rFonts w:ascii="Times New Roman" w:hAnsi="Times New Roman" w:cs="Arial"/>
          <w:lang w:val="en-US"/>
        </w:rPr>
        <w:t xml:space="preserve">. </w:t>
      </w:r>
      <w:r w:rsidR="005129F9" w:rsidRPr="00145F17">
        <w:rPr>
          <w:rFonts w:ascii="Times New Roman" w:hAnsi="Times New Roman" w:cs="Arial"/>
          <w:lang w:val="en-US"/>
        </w:rPr>
        <w:t xml:space="preserve">Another point </w:t>
      </w:r>
      <w:r w:rsidR="00CA3B09" w:rsidRPr="00145F17">
        <w:rPr>
          <w:rFonts w:ascii="Times New Roman" w:hAnsi="Times New Roman" w:cs="Arial"/>
          <w:lang w:val="en-US"/>
        </w:rPr>
        <w:t>observe</w:t>
      </w:r>
      <w:r w:rsidR="00060C8C" w:rsidRPr="00145F17">
        <w:rPr>
          <w:rFonts w:ascii="Times New Roman" w:hAnsi="Times New Roman" w:cs="Arial"/>
          <w:lang w:val="en-US"/>
        </w:rPr>
        <w:t>d</w:t>
      </w:r>
      <w:r w:rsidR="00CA3B09" w:rsidRPr="00145F17">
        <w:rPr>
          <w:rFonts w:ascii="Times New Roman" w:hAnsi="Times New Roman" w:cs="Arial"/>
          <w:lang w:val="en-US"/>
        </w:rPr>
        <w:t xml:space="preserve"> </w:t>
      </w:r>
      <w:r w:rsidR="005129F9" w:rsidRPr="00145F17">
        <w:rPr>
          <w:rFonts w:ascii="Times New Roman" w:hAnsi="Times New Roman" w:cs="Arial"/>
          <w:lang w:val="en-US"/>
        </w:rPr>
        <w:t>in this chart is the significant share of the M&amp;A deals in the agriculture and mining sector direct</w:t>
      </w:r>
      <w:r w:rsidR="005957D1" w:rsidRPr="00145F17">
        <w:rPr>
          <w:rFonts w:ascii="Times New Roman" w:hAnsi="Times New Roman" w:cs="Arial"/>
          <w:lang w:val="en-US"/>
        </w:rPr>
        <w:t>ed</w:t>
      </w:r>
      <w:r w:rsidR="005129F9" w:rsidRPr="00145F17">
        <w:rPr>
          <w:rFonts w:ascii="Times New Roman" w:hAnsi="Times New Roman" w:cs="Arial"/>
          <w:lang w:val="en-US"/>
        </w:rPr>
        <w:t xml:space="preserve"> into advanced economies. This </w:t>
      </w:r>
      <w:r w:rsidR="00060C8C" w:rsidRPr="00145F17">
        <w:rPr>
          <w:rFonts w:ascii="Times New Roman" w:hAnsi="Times New Roman" w:cs="Arial"/>
          <w:lang w:val="en-US"/>
        </w:rPr>
        <w:t xml:space="preserve">point </w:t>
      </w:r>
      <w:r w:rsidR="00123F64" w:rsidRPr="00145F17">
        <w:rPr>
          <w:rFonts w:ascii="Times New Roman" w:hAnsi="Times New Roman" w:cs="Arial"/>
          <w:lang w:val="en-US"/>
        </w:rPr>
        <w:t>is</w:t>
      </w:r>
      <w:r w:rsidR="005129F9" w:rsidRPr="00145F17">
        <w:rPr>
          <w:rFonts w:ascii="Times New Roman" w:hAnsi="Times New Roman" w:cs="Arial"/>
          <w:lang w:val="en-US"/>
        </w:rPr>
        <w:t xml:space="preserve"> relat</w:t>
      </w:r>
      <w:r w:rsidR="005957D1" w:rsidRPr="00145F17">
        <w:rPr>
          <w:rFonts w:ascii="Times New Roman" w:hAnsi="Times New Roman" w:cs="Arial"/>
          <w:lang w:val="en-US"/>
        </w:rPr>
        <w:t>ed</w:t>
      </w:r>
      <w:r w:rsidR="005129F9" w:rsidRPr="00145F17">
        <w:rPr>
          <w:rFonts w:ascii="Times New Roman" w:hAnsi="Times New Roman" w:cs="Arial"/>
          <w:lang w:val="en-US"/>
        </w:rPr>
        <w:t xml:space="preserve"> to the </w:t>
      </w:r>
      <w:r w:rsidR="00060C8C" w:rsidRPr="00145F17">
        <w:rPr>
          <w:rFonts w:ascii="Times New Roman" w:hAnsi="Times New Roman" w:cs="Arial"/>
          <w:lang w:val="en-US"/>
        </w:rPr>
        <w:t xml:space="preserve">M&amp;A </w:t>
      </w:r>
      <w:r w:rsidR="005129F9" w:rsidRPr="00145F17">
        <w:rPr>
          <w:rFonts w:ascii="Times New Roman" w:hAnsi="Times New Roman" w:cs="Arial"/>
          <w:lang w:val="en-US"/>
        </w:rPr>
        <w:t xml:space="preserve">activities of </w:t>
      </w:r>
      <w:r w:rsidR="00060C8C" w:rsidRPr="00145F17">
        <w:rPr>
          <w:rFonts w:ascii="Times New Roman" w:hAnsi="Times New Roman" w:cs="Arial"/>
          <w:lang w:val="en-US"/>
        </w:rPr>
        <w:t xml:space="preserve">large mining </w:t>
      </w:r>
      <w:r w:rsidR="005129F9" w:rsidRPr="00145F17">
        <w:rPr>
          <w:rFonts w:ascii="Times New Roman" w:hAnsi="Times New Roman" w:cs="Arial"/>
          <w:lang w:val="en-US"/>
        </w:rPr>
        <w:t>companies</w:t>
      </w:r>
      <w:r w:rsidR="00060C8C" w:rsidRPr="00145F17">
        <w:rPr>
          <w:rFonts w:ascii="Times New Roman" w:hAnsi="Times New Roman" w:cs="Arial"/>
          <w:lang w:val="en-US"/>
        </w:rPr>
        <w:t xml:space="preserve"> from the region,</w:t>
      </w:r>
      <w:r w:rsidR="005129F9" w:rsidRPr="00145F17">
        <w:rPr>
          <w:rFonts w:ascii="Times New Roman" w:hAnsi="Times New Roman" w:cs="Arial"/>
          <w:lang w:val="en-US"/>
        </w:rPr>
        <w:t xml:space="preserve"> lik</w:t>
      </w:r>
      <w:r w:rsidR="007322EA" w:rsidRPr="00145F17">
        <w:rPr>
          <w:rFonts w:ascii="Times New Roman" w:hAnsi="Times New Roman" w:cs="Arial"/>
          <w:lang w:val="en-US"/>
        </w:rPr>
        <w:t xml:space="preserve">e Vale </w:t>
      </w:r>
      <w:r w:rsidR="00327F46">
        <w:rPr>
          <w:rFonts w:ascii="Times New Roman" w:hAnsi="Times New Roman" w:cs="Arial"/>
          <w:lang w:val="en-US"/>
        </w:rPr>
        <w:t>from Brazil; Industrias CH and Grupo Mexico from Mexico; and Antofagasta Minerals from Chile</w:t>
      </w:r>
      <w:r w:rsidR="007322EA" w:rsidRPr="00145F17">
        <w:rPr>
          <w:rFonts w:ascii="Times New Roman" w:hAnsi="Times New Roman" w:cs="Arial"/>
          <w:lang w:val="en-US"/>
        </w:rPr>
        <w:t>.</w:t>
      </w:r>
    </w:p>
    <w:p w:rsidR="003B6719" w:rsidRPr="00145F17" w:rsidRDefault="003B6719" w:rsidP="00F26F04">
      <w:pPr>
        <w:spacing w:after="140"/>
        <w:jc w:val="both"/>
        <w:rPr>
          <w:rFonts w:ascii="Times New Roman" w:hAnsi="Times New Roman" w:cs="Arial"/>
          <w:lang w:val="en-US"/>
        </w:rPr>
      </w:pPr>
      <w:r w:rsidRPr="00145F17">
        <w:rPr>
          <w:rFonts w:ascii="Times New Roman" w:hAnsi="Times New Roman" w:cs="Arial"/>
          <w:lang w:val="en-US"/>
        </w:rPr>
        <w:t>T</w:t>
      </w:r>
      <w:r w:rsidR="004240D1">
        <w:rPr>
          <w:rFonts w:ascii="Times New Roman" w:hAnsi="Times New Roman" w:cs="Arial"/>
          <w:lang w:val="en-US"/>
        </w:rPr>
        <w:t>he distribution of the M&amp;As in</w:t>
      </w:r>
      <w:r w:rsidRPr="00145F17">
        <w:rPr>
          <w:rFonts w:ascii="Times New Roman" w:hAnsi="Times New Roman" w:cs="Arial"/>
          <w:lang w:val="en-US"/>
        </w:rPr>
        <w:t xml:space="preserve"> the manufacturing sector according to the technological intensity also confirms these points</w:t>
      </w:r>
      <w:r w:rsidR="0081334E" w:rsidRPr="00145F17">
        <w:rPr>
          <w:rFonts w:ascii="Times New Roman" w:hAnsi="Times New Roman" w:cs="Arial"/>
          <w:lang w:val="en-US"/>
        </w:rPr>
        <w:t xml:space="preserve">: the relatively </w:t>
      </w:r>
      <w:r w:rsidR="004240D1">
        <w:rPr>
          <w:rFonts w:ascii="Times New Roman" w:hAnsi="Times New Roman" w:cs="Arial"/>
          <w:lang w:val="en-US"/>
        </w:rPr>
        <w:t xml:space="preserve">high </w:t>
      </w:r>
      <w:r w:rsidR="0081334E" w:rsidRPr="00145F17">
        <w:rPr>
          <w:rFonts w:ascii="Times New Roman" w:hAnsi="Times New Roman" w:cs="Arial"/>
          <w:lang w:val="en-US"/>
        </w:rPr>
        <w:t>weight of market</w:t>
      </w:r>
      <w:r w:rsidR="00B9625B">
        <w:rPr>
          <w:rFonts w:ascii="Times New Roman" w:hAnsi="Times New Roman" w:cs="Arial"/>
          <w:lang w:val="en-US"/>
        </w:rPr>
        <w:t>-seeking</w:t>
      </w:r>
      <w:r w:rsidR="0081334E" w:rsidRPr="00145F17">
        <w:rPr>
          <w:rFonts w:ascii="Times New Roman" w:hAnsi="Times New Roman" w:cs="Arial"/>
          <w:lang w:val="en-US"/>
        </w:rPr>
        <w:t xml:space="preserve"> drivers and Latin America</w:t>
      </w:r>
      <w:r w:rsidR="004D5CEC">
        <w:rPr>
          <w:rFonts w:ascii="Times New Roman" w:hAnsi="Times New Roman" w:cs="Arial"/>
          <w:lang w:val="en-US"/>
        </w:rPr>
        <w:t xml:space="preserve"> destinations</w:t>
      </w:r>
      <w:r w:rsidR="0081334E" w:rsidRPr="00145F17">
        <w:rPr>
          <w:rFonts w:ascii="Times New Roman" w:hAnsi="Times New Roman" w:cs="Arial"/>
          <w:lang w:val="en-US"/>
        </w:rPr>
        <w:t xml:space="preserve"> in multilatinas’ internationali</w:t>
      </w:r>
      <w:r w:rsidR="006D58FC">
        <w:rPr>
          <w:rFonts w:ascii="Times New Roman" w:hAnsi="Times New Roman" w:cs="Arial"/>
          <w:lang w:val="en-US"/>
        </w:rPr>
        <w:t>zation</w:t>
      </w:r>
      <w:r w:rsidR="0081334E" w:rsidRPr="00145F17">
        <w:rPr>
          <w:rFonts w:ascii="Times New Roman" w:hAnsi="Times New Roman" w:cs="Arial"/>
          <w:lang w:val="en-US"/>
        </w:rPr>
        <w:t xml:space="preserve"> patterns </w:t>
      </w:r>
      <w:r w:rsidR="00B803CB" w:rsidRPr="00145F17">
        <w:rPr>
          <w:rFonts w:ascii="Times New Roman" w:hAnsi="Times New Roman" w:cs="Arial"/>
          <w:lang w:val="en-US"/>
        </w:rPr>
        <w:t xml:space="preserve"> </w:t>
      </w:r>
      <w:r w:rsidRPr="00145F17">
        <w:rPr>
          <w:rFonts w:ascii="Times New Roman" w:hAnsi="Times New Roman" w:cs="Arial"/>
          <w:lang w:val="en-US"/>
        </w:rPr>
        <w:t>(Chart 15).</w:t>
      </w:r>
    </w:p>
    <w:p w:rsidR="003B6719" w:rsidRPr="00145F17" w:rsidRDefault="00F84436" w:rsidP="00F26F04">
      <w:pPr>
        <w:spacing w:after="140"/>
        <w:jc w:val="center"/>
        <w:rPr>
          <w:rFonts w:ascii="Times New Roman" w:hAnsi="Times New Roman" w:cs="Arial"/>
          <w:color w:val="3366FF"/>
          <w:lang w:val="en-US"/>
        </w:rPr>
      </w:pPr>
      <w:r w:rsidRPr="00145F17">
        <w:rPr>
          <w:rFonts w:ascii="Times New Roman" w:hAnsi="Times New Roman" w:cs="Arial"/>
          <w:color w:val="3366FF"/>
          <w:lang w:val="en-US"/>
        </w:rPr>
        <w:lastRenderedPageBreak/>
        <w:t xml:space="preserve">----------- </w:t>
      </w:r>
      <w:r w:rsidR="003B6719" w:rsidRPr="00145F17">
        <w:rPr>
          <w:rFonts w:ascii="Times New Roman" w:hAnsi="Times New Roman" w:cs="Arial"/>
          <w:color w:val="3366FF"/>
          <w:lang w:val="en-US"/>
        </w:rPr>
        <w:t>CHART 15</w:t>
      </w:r>
      <w:r w:rsidRPr="00145F17">
        <w:rPr>
          <w:rFonts w:ascii="Times New Roman" w:hAnsi="Times New Roman" w:cs="Arial"/>
          <w:color w:val="3366FF"/>
          <w:lang w:val="en-US"/>
        </w:rPr>
        <w:t xml:space="preserve"> about here ----------</w:t>
      </w:r>
    </w:p>
    <w:p w:rsidR="00F84436" w:rsidRPr="00145F17" w:rsidRDefault="003B6719" w:rsidP="00F26F04">
      <w:pPr>
        <w:spacing w:after="140"/>
        <w:jc w:val="both"/>
        <w:rPr>
          <w:rFonts w:ascii="Times New Roman" w:hAnsi="Times New Roman" w:cs="Arial"/>
          <w:lang w:val="en-US"/>
        </w:rPr>
      </w:pPr>
      <w:r w:rsidRPr="00145F17">
        <w:rPr>
          <w:rFonts w:ascii="Times New Roman" w:hAnsi="Times New Roman" w:cs="Arial"/>
          <w:lang w:val="en-US"/>
        </w:rPr>
        <w:t xml:space="preserve">The majority of </w:t>
      </w:r>
      <w:r w:rsidR="00772035" w:rsidRPr="00145F17">
        <w:rPr>
          <w:rFonts w:ascii="Times New Roman" w:hAnsi="Times New Roman" w:cs="Arial"/>
          <w:lang w:val="en-US"/>
        </w:rPr>
        <w:t xml:space="preserve">multilatinas’ </w:t>
      </w:r>
      <w:r w:rsidRPr="00145F17">
        <w:rPr>
          <w:rFonts w:ascii="Times New Roman" w:hAnsi="Times New Roman" w:cs="Arial"/>
          <w:lang w:val="en-US"/>
        </w:rPr>
        <w:t>M&amp;A</w:t>
      </w:r>
      <w:r w:rsidR="00772035" w:rsidRPr="00145F17">
        <w:rPr>
          <w:rFonts w:ascii="Times New Roman" w:hAnsi="Times New Roman" w:cs="Arial"/>
          <w:lang w:val="en-US"/>
        </w:rPr>
        <w:t>s</w:t>
      </w:r>
      <w:r w:rsidRPr="00145F17">
        <w:rPr>
          <w:rFonts w:ascii="Times New Roman" w:hAnsi="Times New Roman" w:cs="Arial"/>
          <w:lang w:val="en-US"/>
        </w:rPr>
        <w:t xml:space="preserve"> in low-tech sectors </w:t>
      </w:r>
      <w:r w:rsidR="004D5CEC">
        <w:rPr>
          <w:rFonts w:ascii="Times New Roman" w:hAnsi="Times New Roman" w:cs="Arial"/>
          <w:lang w:val="en-US"/>
        </w:rPr>
        <w:t>take place</w:t>
      </w:r>
      <w:r w:rsidRPr="00145F17">
        <w:rPr>
          <w:rFonts w:ascii="Times New Roman" w:hAnsi="Times New Roman" w:cs="Arial"/>
          <w:lang w:val="en-US"/>
        </w:rPr>
        <w:t xml:space="preserve"> in Latin America; </w:t>
      </w:r>
      <w:r w:rsidR="005228BA" w:rsidRPr="00145F17">
        <w:rPr>
          <w:rFonts w:ascii="Times New Roman" w:hAnsi="Times New Roman" w:cs="Arial"/>
          <w:lang w:val="en-US"/>
        </w:rPr>
        <w:t>while</w:t>
      </w:r>
      <w:r w:rsidRPr="00145F17">
        <w:rPr>
          <w:rFonts w:ascii="Times New Roman" w:hAnsi="Times New Roman" w:cs="Arial"/>
          <w:lang w:val="en-US"/>
        </w:rPr>
        <w:t xml:space="preserve"> the majority of </w:t>
      </w:r>
      <w:r w:rsidR="004D5CEC">
        <w:rPr>
          <w:rFonts w:ascii="Times New Roman" w:hAnsi="Times New Roman" w:cs="Arial"/>
          <w:lang w:val="en-US"/>
        </w:rPr>
        <w:t xml:space="preserve">their </w:t>
      </w:r>
      <w:r w:rsidRPr="00145F17">
        <w:rPr>
          <w:rFonts w:ascii="Times New Roman" w:hAnsi="Times New Roman" w:cs="Arial"/>
          <w:lang w:val="en-US"/>
        </w:rPr>
        <w:t>M&amp;A in high-tech sectors are in advanced economies, particularly the United States</w:t>
      </w:r>
      <w:r w:rsidR="005228BA" w:rsidRPr="00145F17">
        <w:rPr>
          <w:rFonts w:ascii="Times New Roman" w:hAnsi="Times New Roman" w:cs="Arial"/>
          <w:lang w:val="en-US"/>
        </w:rPr>
        <w:t>. P</w:t>
      </w:r>
      <w:r w:rsidR="00CA3B09" w:rsidRPr="00145F17">
        <w:rPr>
          <w:rFonts w:ascii="Times New Roman" w:hAnsi="Times New Roman" w:cs="Arial"/>
          <w:lang w:val="en-US"/>
        </w:rPr>
        <w:t>revious studies have already highlight</w:t>
      </w:r>
      <w:r w:rsidR="005957D1" w:rsidRPr="00145F17">
        <w:rPr>
          <w:rFonts w:ascii="Times New Roman" w:hAnsi="Times New Roman" w:cs="Arial"/>
          <w:lang w:val="en-US"/>
        </w:rPr>
        <w:t>ed</w:t>
      </w:r>
      <w:r w:rsidR="00CA3B09" w:rsidRPr="00145F17">
        <w:rPr>
          <w:rFonts w:ascii="Times New Roman" w:hAnsi="Times New Roman" w:cs="Arial"/>
          <w:lang w:val="en-US"/>
        </w:rPr>
        <w:t xml:space="preserve"> the strong </w:t>
      </w:r>
      <w:r w:rsidR="004D5CEC">
        <w:rPr>
          <w:rFonts w:ascii="Times New Roman" w:hAnsi="Times New Roman" w:cs="Arial"/>
          <w:lang w:val="en-US"/>
        </w:rPr>
        <w:t>presence of multilatinas in low-</w:t>
      </w:r>
      <w:r w:rsidR="00CA3B09" w:rsidRPr="00145F17">
        <w:rPr>
          <w:rFonts w:ascii="Times New Roman" w:hAnsi="Times New Roman" w:cs="Arial"/>
          <w:lang w:val="en-US"/>
        </w:rPr>
        <w:t>tech sectors in Latina America, such as</w:t>
      </w:r>
      <w:r w:rsidR="00A03AF4" w:rsidRPr="00145F17">
        <w:rPr>
          <w:rFonts w:ascii="Times New Roman" w:hAnsi="Times New Roman" w:cs="Arial"/>
          <w:lang w:val="en-US"/>
        </w:rPr>
        <w:t xml:space="preserve"> construction materials, pulp &amp; paper, oil </w:t>
      </w:r>
      <w:r w:rsidR="004D5CEC">
        <w:rPr>
          <w:rFonts w:ascii="Times New Roman" w:hAnsi="Times New Roman" w:cs="Arial"/>
          <w:lang w:val="en-US"/>
        </w:rPr>
        <w:t>&amp;</w:t>
      </w:r>
      <w:r w:rsidR="00A03AF4" w:rsidRPr="00145F17">
        <w:rPr>
          <w:rFonts w:ascii="Times New Roman" w:hAnsi="Times New Roman" w:cs="Arial"/>
          <w:lang w:val="en-US"/>
        </w:rPr>
        <w:t xml:space="preserve"> gas, metal </w:t>
      </w:r>
      <w:r w:rsidR="004D5CEC">
        <w:rPr>
          <w:rFonts w:ascii="Times New Roman" w:hAnsi="Times New Roman" w:cs="Arial"/>
          <w:lang w:val="en-US"/>
        </w:rPr>
        <w:t>&amp;</w:t>
      </w:r>
      <w:r w:rsidR="00A03AF4" w:rsidRPr="00145F17">
        <w:rPr>
          <w:rFonts w:ascii="Times New Roman" w:hAnsi="Times New Roman" w:cs="Arial"/>
          <w:lang w:val="en-US"/>
        </w:rPr>
        <w:t xml:space="preserve"> mining</w:t>
      </w:r>
      <w:r w:rsidR="00CA3B09" w:rsidRPr="00145F17">
        <w:rPr>
          <w:rFonts w:ascii="Times New Roman" w:hAnsi="Times New Roman" w:cs="Arial"/>
          <w:lang w:val="en-US"/>
        </w:rPr>
        <w:t xml:space="preserve">, </w:t>
      </w:r>
      <w:r w:rsidR="004D5CEC">
        <w:rPr>
          <w:rFonts w:ascii="Times New Roman" w:hAnsi="Times New Roman" w:cs="Arial"/>
          <w:lang w:val="en-US"/>
        </w:rPr>
        <w:t xml:space="preserve">and </w:t>
      </w:r>
      <w:r w:rsidR="00CA3B09" w:rsidRPr="00145F17">
        <w:rPr>
          <w:rFonts w:ascii="Times New Roman" w:hAnsi="Times New Roman" w:cs="Arial"/>
          <w:lang w:val="en-US"/>
        </w:rPr>
        <w:t xml:space="preserve">food </w:t>
      </w:r>
      <w:r w:rsidR="004D5CEC">
        <w:rPr>
          <w:rFonts w:ascii="Times New Roman" w:hAnsi="Times New Roman" w:cs="Arial"/>
          <w:lang w:val="en-US"/>
        </w:rPr>
        <w:t>&amp;</w:t>
      </w:r>
      <w:r w:rsidR="00CA3B09" w:rsidRPr="00145F17">
        <w:rPr>
          <w:rFonts w:ascii="Times New Roman" w:hAnsi="Times New Roman" w:cs="Arial"/>
          <w:lang w:val="en-US"/>
        </w:rPr>
        <w:t xml:space="preserve"> beverage (</w:t>
      </w:r>
      <w:r w:rsidR="00A03AF4" w:rsidRPr="00145F17">
        <w:rPr>
          <w:rFonts w:ascii="Times New Roman" w:hAnsi="Times New Roman" w:cs="Arial"/>
          <w:lang w:val="en-US"/>
        </w:rPr>
        <w:t>BCG-LA, 2009</w:t>
      </w:r>
      <w:r w:rsidRPr="00145F17">
        <w:rPr>
          <w:rFonts w:ascii="Times New Roman" w:hAnsi="Times New Roman" w:cs="Arial"/>
          <w:lang w:val="en-US"/>
        </w:rPr>
        <w:t xml:space="preserve">a; </w:t>
      </w:r>
      <w:r w:rsidRPr="00145F17">
        <w:rPr>
          <w:rFonts w:ascii="Times New Roman" w:hAnsi="Times New Roman"/>
          <w:lang w:val="en-US"/>
        </w:rPr>
        <w:t>Carvalho et al., 2010a</w:t>
      </w:r>
      <w:r w:rsidR="00CA3B09" w:rsidRPr="00145F17">
        <w:rPr>
          <w:rFonts w:ascii="Times New Roman" w:hAnsi="Times New Roman" w:cs="Arial"/>
          <w:lang w:val="en-US"/>
        </w:rPr>
        <w:t>).</w:t>
      </w:r>
      <w:r w:rsidR="005228BA" w:rsidRPr="00145F17">
        <w:rPr>
          <w:rFonts w:ascii="Times New Roman" w:hAnsi="Times New Roman" w:cs="Arial"/>
          <w:lang w:val="en-US"/>
        </w:rPr>
        <w:t xml:space="preserve"> </w:t>
      </w:r>
      <w:r w:rsidR="00830A8A" w:rsidRPr="00145F17">
        <w:rPr>
          <w:rFonts w:ascii="Times New Roman" w:hAnsi="Times New Roman" w:cs="Arial"/>
          <w:lang w:val="en-US"/>
        </w:rPr>
        <w:t xml:space="preserve">In the case of developed economies, for instance, </w:t>
      </w:r>
      <w:r w:rsidR="00830A8A" w:rsidRPr="00145F17">
        <w:rPr>
          <w:rFonts w:ascii="Times New Roman" w:hAnsi="Times New Roman"/>
          <w:lang w:val="en-US"/>
        </w:rPr>
        <w:t xml:space="preserve">Carvalho et al. (2010a), base on a survey on Brazilian </w:t>
      </w:r>
      <w:r w:rsidR="0026253F" w:rsidRPr="00145F17">
        <w:rPr>
          <w:rFonts w:ascii="Times New Roman" w:hAnsi="Times New Roman"/>
          <w:lang w:val="en-US"/>
        </w:rPr>
        <w:t>multinationals</w:t>
      </w:r>
      <w:r w:rsidR="004D5CEC">
        <w:rPr>
          <w:rFonts w:ascii="Times New Roman" w:hAnsi="Times New Roman"/>
          <w:lang w:val="en-US"/>
        </w:rPr>
        <w:t>,</w:t>
      </w:r>
      <w:r w:rsidR="0026253F" w:rsidRPr="00145F17">
        <w:rPr>
          <w:rFonts w:ascii="Times New Roman" w:hAnsi="Times New Roman"/>
          <w:lang w:val="en-US"/>
        </w:rPr>
        <w:t xml:space="preserve"> </w:t>
      </w:r>
      <w:r w:rsidR="004D5CEC">
        <w:rPr>
          <w:rFonts w:ascii="Times New Roman" w:hAnsi="Times New Roman"/>
          <w:lang w:val="en-US"/>
        </w:rPr>
        <w:t>observed</w:t>
      </w:r>
      <w:r w:rsidR="00830A8A" w:rsidRPr="00145F17">
        <w:rPr>
          <w:rFonts w:ascii="Times New Roman" w:hAnsi="Times New Roman"/>
          <w:lang w:val="en-US"/>
        </w:rPr>
        <w:t xml:space="preserve"> </w:t>
      </w:r>
      <w:r w:rsidR="004D5CEC">
        <w:rPr>
          <w:rFonts w:ascii="Times New Roman" w:hAnsi="Times New Roman"/>
          <w:lang w:val="en-US"/>
        </w:rPr>
        <w:t xml:space="preserve">that </w:t>
      </w:r>
      <w:r w:rsidR="00830A8A" w:rsidRPr="00145F17">
        <w:rPr>
          <w:rFonts w:ascii="Times New Roman" w:hAnsi="Times New Roman"/>
          <w:lang w:val="en-US"/>
        </w:rPr>
        <w:t>“… most R&amp;D activities carri</w:t>
      </w:r>
      <w:r w:rsidR="005957D1" w:rsidRPr="00145F17">
        <w:rPr>
          <w:rFonts w:ascii="Times New Roman" w:hAnsi="Times New Roman"/>
          <w:lang w:val="en-US"/>
        </w:rPr>
        <w:t>ed</w:t>
      </w:r>
      <w:r w:rsidR="00830A8A" w:rsidRPr="00145F17">
        <w:rPr>
          <w:rFonts w:ascii="Times New Roman" w:hAnsi="Times New Roman"/>
          <w:lang w:val="en-US"/>
        </w:rPr>
        <w:t xml:space="preserve"> out by Brazilian </w:t>
      </w:r>
      <w:r w:rsidR="00B9625B">
        <w:rPr>
          <w:rFonts w:ascii="Times New Roman" w:hAnsi="Times New Roman"/>
          <w:lang w:val="en-US"/>
        </w:rPr>
        <w:t>companies</w:t>
      </w:r>
      <w:r w:rsidR="00830A8A" w:rsidRPr="00145F17">
        <w:rPr>
          <w:rFonts w:ascii="Times New Roman" w:hAnsi="Times New Roman"/>
          <w:lang w:val="en-US"/>
        </w:rPr>
        <w:t xml:space="preserve"> abroad chose European countries as destinations”.</w:t>
      </w:r>
      <w:r w:rsidR="00830A8A" w:rsidRPr="00145F17">
        <w:rPr>
          <w:rFonts w:ascii="Times New Roman" w:hAnsi="Times New Roman" w:cs="Arial"/>
          <w:lang w:val="en-US"/>
        </w:rPr>
        <w:t xml:space="preserve"> </w:t>
      </w:r>
      <w:r w:rsidR="004D5CEC">
        <w:rPr>
          <w:rFonts w:ascii="Times New Roman" w:hAnsi="Times New Roman" w:cs="Arial"/>
          <w:lang w:val="en-US"/>
        </w:rPr>
        <w:t>Hence</w:t>
      </w:r>
      <w:r w:rsidR="005228BA" w:rsidRPr="00145F17">
        <w:rPr>
          <w:rFonts w:ascii="Times New Roman" w:hAnsi="Times New Roman" w:cs="Arial"/>
          <w:lang w:val="en-US"/>
        </w:rPr>
        <w:t xml:space="preserve">, </w:t>
      </w:r>
      <w:r w:rsidR="00C235D0" w:rsidRPr="00145F17">
        <w:rPr>
          <w:rFonts w:ascii="Times New Roman" w:hAnsi="Times New Roman" w:cs="Arial"/>
          <w:lang w:val="en-US"/>
        </w:rPr>
        <w:t>one</w:t>
      </w:r>
      <w:r w:rsidR="005228BA" w:rsidRPr="00145F17">
        <w:rPr>
          <w:rFonts w:ascii="Times New Roman" w:hAnsi="Times New Roman" w:cs="Arial"/>
          <w:lang w:val="en-US"/>
        </w:rPr>
        <w:t xml:space="preserve"> can establish that mult</w:t>
      </w:r>
      <w:r w:rsidR="004D5CEC">
        <w:rPr>
          <w:rFonts w:ascii="Times New Roman" w:hAnsi="Times New Roman" w:cs="Arial"/>
          <w:lang w:val="en-US"/>
        </w:rPr>
        <w:t>ilatinas’ M&amp;A activities in low-</w:t>
      </w:r>
      <w:r w:rsidR="005228BA" w:rsidRPr="00145F17">
        <w:rPr>
          <w:rFonts w:ascii="Times New Roman" w:hAnsi="Times New Roman" w:cs="Arial"/>
          <w:lang w:val="en-US"/>
        </w:rPr>
        <w:t>tech sector</w:t>
      </w:r>
      <w:r w:rsidR="004D5CEC">
        <w:rPr>
          <w:rFonts w:ascii="Times New Roman" w:hAnsi="Times New Roman" w:cs="Arial"/>
          <w:lang w:val="en-US"/>
        </w:rPr>
        <w:t>s</w:t>
      </w:r>
      <w:r w:rsidR="005228BA" w:rsidRPr="00145F17">
        <w:rPr>
          <w:rFonts w:ascii="Times New Roman" w:hAnsi="Times New Roman" w:cs="Arial"/>
          <w:lang w:val="en-US"/>
        </w:rPr>
        <w:t xml:space="preserve"> are mainly direct</w:t>
      </w:r>
      <w:r w:rsidR="005957D1" w:rsidRPr="00145F17">
        <w:rPr>
          <w:rFonts w:ascii="Times New Roman" w:hAnsi="Times New Roman" w:cs="Arial"/>
          <w:lang w:val="en-US"/>
        </w:rPr>
        <w:t>ed</w:t>
      </w:r>
      <w:r w:rsidR="005228BA" w:rsidRPr="00145F17">
        <w:rPr>
          <w:rFonts w:ascii="Times New Roman" w:hAnsi="Times New Roman" w:cs="Arial"/>
          <w:lang w:val="en-US"/>
        </w:rPr>
        <w:t xml:space="preserve"> into </w:t>
      </w:r>
      <w:r w:rsidR="00A97541" w:rsidRPr="00145F17">
        <w:rPr>
          <w:rFonts w:ascii="Times New Roman" w:hAnsi="Times New Roman" w:cs="Arial"/>
          <w:lang w:val="en-US"/>
        </w:rPr>
        <w:t>neighboring</w:t>
      </w:r>
      <w:r w:rsidR="005228BA" w:rsidRPr="00145F17">
        <w:rPr>
          <w:rFonts w:ascii="Times New Roman" w:hAnsi="Times New Roman" w:cs="Arial"/>
          <w:lang w:val="en-US"/>
        </w:rPr>
        <w:t xml:space="preserve"> countries, and are likely to be market</w:t>
      </w:r>
      <w:r w:rsidR="00B9625B">
        <w:rPr>
          <w:rFonts w:ascii="Times New Roman" w:hAnsi="Times New Roman" w:cs="Arial"/>
          <w:lang w:val="en-US"/>
        </w:rPr>
        <w:t>-seeking</w:t>
      </w:r>
      <w:r w:rsidR="005228BA" w:rsidRPr="00145F17">
        <w:rPr>
          <w:rFonts w:ascii="Times New Roman" w:hAnsi="Times New Roman" w:cs="Arial"/>
          <w:lang w:val="en-US"/>
        </w:rPr>
        <w:t xml:space="preserve"> driv</w:t>
      </w:r>
      <w:r w:rsidR="004D5CEC">
        <w:rPr>
          <w:rFonts w:ascii="Times New Roman" w:hAnsi="Times New Roman" w:cs="Arial"/>
          <w:lang w:val="en-US"/>
        </w:rPr>
        <w:t>en; and that their M&amp;As in high-</w:t>
      </w:r>
      <w:r w:rsidR="005228BA" w:rsidRPr="00145F17">
        <w:rPr>
          <w:rFonts w:ascii="Times New Roman" w:hAnsi="Times New Roman" w:cs="Arial"/>
          <w:lang w:val="en-US"/>
        </w:rPr>
        <w:t>tech sectors tend to take place in advanced economies, suggesting a</w:t>
      </w:r>
      <w:r w:rsidR="0081334E" w:rsidRPr="00145F17">
        <w:rPr>
          <w:rFonts w:ascii="Times New Roman" w:hAnsi="Times New Roman" w:cs="Arial"/>
          <w:lang w:val="en-US"/>
        </w:rPr>
        <w:t>n strategic asset</w:t>
      </w:r>
      <w:r w:rsidR="00B9625B">
        <w:rPr>
          <w:rFonts w:ascii="Times New Roman" w:hAnsi="Times New Roman" w:cs="Arial"/>
          <w:lang w:val="en-US"/>
        </w:rPr>
        <w:t>-seeking</w:t>
      </w:r>
      <w:r w:rsidR="005228BA" w:rsidRPr="00145F17">
        <w:rPr>
          <w:rFonts w:ascii="Times New Roman" w:hAnsi="Times New Roman" w:cs="Arial"/>
          <w:lang w:val="en-US"/>
        </w:rPr>
        <w:t xml:space="preserve"> motivation.</w:t>
      </w:r>
      <w:r w:rsidR="0081334E" w:rsidRPr="00145F17">
        <w:rPr>
          <w:rFonts w:ascii="Times New Roman" w:hAnsi="Times New Roman" w:cs="Arial"/>
          <w:lang w:val="en-US"/>
        </w:rPr>
        <w:t xml:space="preserve"> However, </w:t>
      </w:r>
      <w:r w:rsidR="00C235D0" w:rsidRPr="00145F17">
        <w:rPr>
          <w:rFonts w:ascii="Times New Roman" w:hAnsi="Times New Roman" w:cs="Arial"/>
          <w:lang w:val="en-US"/>
        </w:rPr>
        <w:t>one</w:t>
      </w:r>
      <w:r w:rsidR="0081334E" w:rsidRPr="00145F17">
        <w:rPr>
          <w:rFonts w:ascii="Times New Roman" w:hAnsi="Times New Roman" w:cs="Arial"/>
          <w:lang w:val="en-US"/>
        </w:rPr>
        <w:t xml:space="preserve"> should keep in mind the importance of Portugal and Spain in terms of multilatinas’ investments, probably more due to cultural and language proximity </w:t>
      </w:r>
      <w:r w:rsidR="00C30550" w:rsidRPr="00145F17">
        <w:rPr>
          <w:rFonts w:ascii="Times New Roman" w:hAnsi="Times New Roman" w:cs="Arial"/>
          <w:lang w:val="en-US"/>
        </w:rPr>
        <w:t xml:space="preserve">than </w:t>
      </w:r>
      <w:r w:rsidR="00AF76F6">
        <w:rPr>
          <w:rFonts w:ascii="Times New Roman" w:hAnsi="Times New Roman" w:cs="Arial"/>
          <w:lang w:val="en-US"/>
        </w:rPr>
        <w:t xml:space="preserve">to </w:t>
      </w:r>
      <w:r w:rsidR="00C30550" w:rsidRPr="00145F17">
        <w:rPr>
          <w:rFonts w:ascii="Times New Roman" w:hAnsi="Times New Roman" w:cs="Arial"/>
          <w:lang w:val="en-US"/>
        </w:rPr>
        <w:t>strategic asset</w:t>
      </w:r>
      <w:r w:rsidR="00B9625B">
        <w:rPr>
          <w:rFonts w:ascii="Times New Roman" w:hAnsi="Times New Roman" w:cs="Arial"/>
          <w:lang w:val="en-US"/>
        </w:rPr>
        <w:t>-seeking</w:t>
      </w:r>
      <w:r w:rsidR="00C30550" w:rsidRPr="00145F17">
        <w:rPr>
          <w:rFonts w:ascii="Times New Roman" w:hAnsi="Times New Roman" w:cs="Arial"/>
          <w:lang w:val="en-US"/>
        </w:rPr>
        <w:t xml:space="preserve"> dri</w:t>
      </w:r>
      <w:r w:rsidR="0081334E" w:rsidRPr="00145F17">
        <w:rPr>
          <w:rFonts w:ascii="Times New Roman" w:hAnsi="Times New Roman" w:cs="Arial"/>
          <w:lang w:val="en-US"/>
        </w:rPr>
        <w:t>vers.</w:t>
      </w:r>
    </w:p>
    <w:p w:rsidR="00BE7526" w:rsidRPr="00145F17" w:rsidRDefault="00BE7526" w:rsidP="000329CE">
      <w:pPr>
        <w:spacing w:before="280" w:after="140"/>
        <w:ind w:firstLine="0"/>
        <w:rPr>
          <w:rFonts w:ascii="Times New Roman" w:hAnsi="Times New Roman"/>
          <w:lang w:val="en-US"/>
        </w:rPr>
      </w:pPr>
      <w:r w:rsidRPr="00145F17">
        <w:rPr>
          <w:rFonts w:ascii="Times New Roman" w:hAnsi="Times New Roman" w:cs="Arial"/>
          <w:b/>
          <w:lang w:val="en-US"/>
        </w:rPr>
        <w:t xml:space="preserve">6 </w:t>
      </w:r>
      <w:r w:rsidR="006B45B7" w:rsidRPr="00145F17">
        <w:rPr>
          <w:rFonts w:ascii="Times New Roman" w:hAnsi="Times New Roman" w:cs="Arial"/>
          <w:b/>
          <w:lang w:val="en-US"/>
        </w:rPr>
        <w:t xml:space="preserve">Discussion and </w:t>
      </w:r>
      <w:r w:rsidR="001E10B0" w:rsidRPr="00145F17">
        <w:rPr>
          <w:rFonts w:ascii="Times New Roman" w:hAnsi="Times New Roman" w:cs="Arial"/>
          <w:b/>
          <w:lang w:val="en-US"/>
        </w:rPr>
        <w:t>c</w:t>
      </w:r>
      <w:r w:rsidRPr="00145F17">
        <w:rPr>
          <w:rFonts w:ascii="Times New Roman" w:hAnsi="Times New Roman" w:cs="Arial"/>
          <w:b/>
          <w:lang w:val="en-US"/>
        </w:rPr>
        <w:t>oncluding remarks</w:t>
      </w:r>
    </w:p>
    <w:p w:rsidR="002140A6" w:rsidRPr="00145F17" w:rsidRDefault="00004A31" w:rsidP="00F26F04">
      <w:pPr>
        <w:spacing w:after="140"/>
        <w:jc w:val="both"/>
        <w:rPr>
          <w:rFonts w:ascii="Times New Roman" w:hAnsi="Times New Roman" w:cs="Arial"/>
          <w:lang w:val="en-US"/>
        </w:rPr>
      </w:pPr>
      <w:r w:rsidRPr="00145F17">
        <w:rPr>
          <w:rFonts w:ascii="Times New Roman" w:hAnsi="Times New Roman"/>
          <w:lang w:val="en-US"/>
        </w:rPr>
        <w:t>This paper look</w:t>
      </w:r>
      <w:r w:rsidR="00C235D0" w:rsidRPr="00145F17">
        <w:rPr>
          <w:rFonts w:ascii="Times New Roman" w:hAnsi="Times New Roman"/>
          <w:lang w:val="en-US"/>
        </w:rPr>
        <w:t>s</w:t>
      </w:r>
      <w:r w:rsidRPr="00145F17">
        <w:rPr>
          <w:rFonts w:ascii="Times New Roman" w:hAnsi="Times New Roman"/>
          <w:lang w:val="en-US"/>
        </w:rPr>
        <w:t xml:space="preserve"> at multilatinas’ merger and acquisition activities </w:t>
      </w:r>
      <w:r w:rsidR="0098438E">
        <w:rPr>
          <w:rFonts w:ascii="Times New Roman" w:hAnsi="Times New Roman"/>
          <w:lang w:val="en-US"/>
        </w:rPr>
        <w:t>aiming</w:t>
      </w:r>
      <w:r w:rsidRPr="00145F17">
        <w:rPr>
          <w:rFonts w:ascii="Times New Roman" w:hAnsi="Times New Roman"/>
          <w:lang w:val="en-US"/>
        </w:rPr>
        <w:t xml:space="preserve"> to </w:t>
      </w:r>
      <w:r w:rsidR="00C235D0" w:rsidRPr="00145F17">
        <w:rPr>
          <w:rFonts w:ascii="Times New Roman" w:hAnsi="Times New Roman"/>
          <w:lang w:val="en-US"/>
        </w:rPr>
        <w:t xml:space="preserve">shed light on </w:t>
      </w:r>
      <w:r w:rsidR="00FF3C3C" w:rsidRPr="00145F17">
        <w:rPr>
          <w:rFonts w:ascii="Times New Roman" w:hAnsi="Times New Roman"/>
          <w:lang w:val="en-US"/>
        </w:rPr>
        <w:t>the</w:t>
      </w:r>
      <w:r w:rsidRPr="00145F17">
        <w:rPr>
          <w:rFonts w:ascii="Times New Roman" w:hAnsi="Times New Roman"/>
          <w:lang w:val="en-US"/>
        </w:rPr>
        <w:t xml:space="preserve"> internationali</w:t>
      </w:r>
      <w:r w:rsidR="006D58FC">
        <w:rPr>
          <w:rFonts w:ascii="Times New Roman" w:hAnsi="Times New Roman"/>
          <w:lang w:val="en-US"/>
        </w:rPr>
        <w:t>zation</w:t>
      </w:r>
      <w:r w:rsidRPr="00145F17">
        <w:rPr>
          <w:rFonts w:ascii="Times New Roman" w:hAnsi="Times New Roman"/>
          <w:lang w:val="en-US"/>
        </w:rPr>
        <w:t xml:space="preserve"> </w:t>
      </w:r>
      <w:r w:rsidR="00FF3C3C" w:rsidRPr="00145F17">
        <w:rPr>
          <w:rFonts w:ascii="Times New Roman" w:hAnsi="Times New Roman"/>
          <w:lang w:val="en-US"/>
        </w:rPr>
        <w:t>process pursu</w:t>
      </w:r>
      <w:r w:rsidR="0098438E">
        <w:rPr>
          <w:rFonts w:ascii="Times New Roman" w:hAnsi="Times New Roman"/>
          <w:lang w:val="en-US"/>
        </w:rPr>
        <w:t>ed by those companies</w:t>
      </w:r>
      <w:r w:rsidRPr="00145F17">
        <w:rPr>
          <w:rFonts w:ascii="Times New Roman" w:hAnsi="Times New Roman"/>
          <w:lang w:val="en-US"/>
        </w:rPr>
        <w:t xml:space="preserve">. </w:t>
      </w:r>
      <w:r w:rsidR="002140A6" w:rsidRPr="00145F17">
        <w:rPr>
          <w:rFonts w:ascii="Times New Roman" w:hAnsi="Times New Roman"/>
          <w:lang w:val="en-US"/>
        </w:rPr>
        <w:t xml:space="preserve">The utmost purpose of this analysis is to </w:t>
      </w:r>
      <w:r w:rsidR="00FF3C3C" w:rsidRPr="00145F17">
        <w:rPr>
          <w:rFonts w:ascii="Times New Roman" w:hAnsi="Times New Roman"/>
          <w:lang w:val="en-US"/>
        </w:rPr>
        <w:t>get some insight</w:t>
      </w:r>
      <w:r w:rsidR="0098438E">
        <w:rPr>
          <w:rFonts w:ascii="Times New Roman" w:hAnsi="Times New Roman"/>
          <w:lang w:val="en-US"/>
        </w:rPr>
        <w:t>s</w:t>
      </w:r>
      <w:r w:rsidR="00FF3C3C" w:rsidRPr="00145F17">
        <w:rPr>
          <w:rFonts w:ascii="Times New Roman" w:hAnsi="Times New Roman"/>
          <w:lang w:val="en-US"/>
        </w:rPr>
        <w:t xml:space="preserve"> </w:t>
      </w:r>
      <w:r w:rsidR="002140A6" w:rsidRPr="00145F17">
        <w:rPr>
          <w:rFonts w:ascii="Times New Roman" w:hAnsi="Times New Roman"/>
          <w:lang w:val="en-US"/>
        </w:rPr>
        <w:t xml:space="preserve">on the </w:t>
      </w:r>
      <w:r w:rsidR="002140A6" w:rsidRPr="00145F17">
        <w:rPr>
          <w:rFonts w:ascii="Times New Roman" w:hAnsi="Times New Roman" w:cs="Arial"/>
          <w:lang w:val="en-US"/>
        </w:rPr>
        <w:t>potential knowledge flows within multilatinas</w:t>
      </w:r>
      <w:r w:rsidR="00FF3C3C" w:rsidRPr="00145F17">
        <w:rPr>
          <w:rFonts w:ascii="Times New Roman" w:hAnsi="Times New Roman" w:cs="Arial"/>
          <w:lang w:val="en-US"/>
        </w:rPr>
        <w:t>, result</w:t>
      </w:r>
      <w:r w:rsidR="0098438E">
        <w:rPr>
          <w:rFonts w:ascii="Times New Roman" w:hAnsi="Times New Roman" w:cs="Arial"/>
          <w:lang w:val="en-US"/>
        </w:rPr>
        <w:t>ing</w:t>
      </w:r>
      <w:r w:rsidR="00FF3C3C" w:rsidRPr="00145F17">
        <w:rPr>
          <w:rFonts w:ascii="Times New Roman" w:hAnsi="Times New Roman" w:cs="Arial"/>
          <w:lang w:val="en-US"/>
        </w:rPr>
        <w:t xml:space="preserve"> </w:t>
      </w:r>
      <w:r w:rsidR="0098438E">
        <w:rPr>
          <w:rFonts w:ascii="Times New Roman" w:hAnsi="Times New Roman" w:cs="Arial"/>
          <w:lang w:val="en-US"/>
        </w:rPr>
        <w:t xml:space="preserve">from </w:t>
      </w:r>
      <w:r w:rsidR="00FF3C3C" w:rsidRPr="00145F17">
        <w:rPr>
          <w:rFonts w:ascii="Times New Roman" w:hAnsi="Times New Roman" w:cs="Arial"/>
          <w:lang w:val="en-US"/>
        </w:rPr>
        <w:t>their increasing international expansion</w:t>
      </w:r>
      <w:r w:rsidR="002140A6" w:rsidRPr="00145F17">
        <w:rPr>
          <w:rFonts w:ascii="Times New Roman" w:hAnsi="Times New Roman" w:cs="Arial"/>
          <w:lang w:val="en-US"/>
        </w:rPr>
        <w:t xml:space="preserve">. </w:t>
      </w:r>
      <w:r w:rsidRPr="00145F17">
        <w:rPr>
          <w:rFonts w:ascii="Times New Roman" w:hAnsi="Times New Roman" w:cs="Arial"/>
          <w:lang w:val="en-US"/>
        </w:rPr>
        <w:t xml:space="preserve">The relationship between the motivations </w:t>
      </w:r>
      <w:r w:rsidR="00FF3C3C" w:rsidRPr="00145F17">
        <w:rPr>
          <w:rFonts w:ascii="Times New Roman" w:hAnsi="Times New Roman" w:cs="Arial"/>
          <w:lang w:val="en-US"/>
        </w:rPr>
        <w:t xml:space="preserve">of </w:t>
      </w:r>
      <w:r w:rsidR="002140A6" w:rsidRPr="00145F17">
        <w:rPr>
          <w:rFonts w:ascii="Times New Roman" w:hAnsi="Times New Roman" w:cs="Arial"/>
          <w:lang w:val="en-US"/>
        </w:rPr>
        <w:t>overseas M&amp;A</w:t>
      </w:r>
      <w:r w:rsidR="00B33788" w:rsidRPr="00145F17">
        <w:rPr>
          <w:rFonts w:ascii="Times New Roman" w:hAnsi="Times New Roman" w:cs="Arial"/>
          <w:lang w:val="en-US"/>
        </w:rPr>
        <w:t xml:space="preserve"> activities</w:t>
      </w:r>
      <w:r w:rsidR="002140A6" w:rsidRPr="00145F17">
        <w:rPr>
          <w:rFonts w:ascii="Times New Roman" w:hAnsi="Times New Roman" w:cs="Arial"/>
          <w:lang w:val="en-US"/>
        </w:rPr>
        <w:t xml:space="preserve"> and the drivers behind th</w:t>
      </w:r>
      <w:r w:rsidR="00FF3C3C" w:rsidRPr="00145F17">
        <w:rPr>
          <w:rFonts w:ascii="Times New Roman" w:hAnsi="Times New Roman" w:cs="Arial"/>
          <w:lang w:val="en-US"/>
        </w:rPr>
        <w:t>e internationali</w:t>
      </w:r>
      <w:r w:rsidR="006D58FC">
        <w:rPr>
          <w:rFonts w:ascii="Times New Roman" w:hAnsi="Times New Roman" w:cs="Arial"/>
          <w:lang w:val="en-US"/>
        </w:rPr>
        <w:t>zation</w:t>
      </w:r>
      <w:r w:rsidR="00FF3C3C" w:rsidRPr="00145F17">
        <w:rPr>
          <w:rFonts w:ascii="Times New Roman" w:hAnsi="Times New Roman" w:cs="Arial"/>
          <w:lang w:val="en-US"/>
        </w:rPr>
        <w:t xml:space="preserve"> process </w:t>
      </w:r>
      <w:r w:rsidR="00123F64" w:rsidRPr="00145F17">
        <w:rPr>
          <w:rFonts w:ascii="Times New Roman" w:hAnsi="Times New Roman" w:cs="Arial"/>
          <w:lang w:val="en-US"/>
        </w:rPr>
        <w:t>is</w:t>
      </w:r>
      <w:r w:rsidR="002140A6" w:rsidRPr="00145F17">
        <w:rPr>
          <w:rFonts w:ascii="Times New Roman" w:hAnsi="Times New Roman" w:cs="Arial"/>
          <w:lang w:val="en-US"/>
        </w:rPr>
        <w:t xml:space="preserve"> </w:t>
      </w:r>
      <w:r w:rsidRPr="00145F17">
        <w:rPr>
          <w:rFonts w:ascii="Times New Roman" w:hAnsi="Times New Roman" w:cs="Arial"/>
          <w:lang w:val="en-US"/>
        </w:rPr>
        <w:t>well establish</w:t>
      </w:r>
      <w:r w:rsidR="005957D1" w:rsidRPr="00145F17">
        <w:rPr>
          <w:rFonts w:ascii="Times New Roman" w:hAnsi="Times New Roman" w:cs="Arial"/>
          <w:lang w:val="en-US"/>
        </w:rPr>
        <w:t>ed</w:t>
      </w:r>
      <w:r w:rsidRPr="00145F17">
        <w:rPr>
          <w:rFonts w:ascii="Times New Roman" w:hAnsi="Times New Roman" w:cs="Arial"/>
          <w:lang w:val="en-US"/>
        </w:rPr>
        <w:t xml:space="preserve"> by the </w:t>
      </w:r>
      <w:r w:rsidR="00FF3C3C" w:rsidRPr="00145F17">
        <w:rPr>
          <w:rFonts w:ascii="Times New Roman" w:hAnsi="Times New Roman" w:cs="Arial"/>
          <w:lang w:val="en-US"/>
        </w:rPr>
        <w:t xml:space="preserve">international business </w:t>
      </w:r>
      <w:r w:rsidR="00D27C79">
        <w:rPr>
          <w:rFonts w:ascii="Times New Roman" w:hAnsi="Times New Roman" w:cs="Arial"/>
          <w:lang w:val="en-US"/>
        </w:rPr>
        <w:t>research</w:t>
      </w:r>
      <w:r w:rsidR="00FF3C3C" w:rsidRPr="00145F17">
        <w:rPr>
          <w:rFonts w:ascii="Times New Roman" w:hAnsi="Times New Roman" w:cs="Arial"/>
          <w:lang w:val="en-US"/>
        </w:rPr>
        <w:t>, particularly by studies focus</w:t>
      </w:r>
      <w:r w:rsidR="005957D1" w:rsidRPr="00145F17">
        <w:rPr>
          <w:rFonts w:ascii="Times New Roman" w:hAnsi="Times New Roman" w:cs="Arial"/>
          <w:lang w:val="en-US"/>
        </w:rPr>
        <w:t>ed</w:t>
      </w:r>
      <w:r w:rsidRPr="00145F17">
        <w:rPr>
          <w:rFonts w:ascii="Times New Roman" w:hAnsi="Times New Roman" w:cs="Arial"/>
          <w:lang w:val="en-US"/>
        </w:rPr>
        <w:t xml:space="preserve"> on </w:t>
      </w:r>
      <w:r w:rsidR="00FF3C3C" w:rsidRPr="00145F17">
        <w:rPr>
          <w:rFonts w:ascii="Times New Roman" w:hAnsi="Times New Roman" w:cs="Arial"/>
          <w:lang w:val="en-US"/>
        </w:rPr>
        <w:t>E-MNCs</w:t>
      </w:r>
      <w:r w:rsidR="002140A6" w:rsidRPr="00145F17">
        <w:rPr>
          <w:rFonts w:ascii="Times New Roman" w:hAnsi="Times New Roman" w:cs="Arial"/>
          <w:lang w:val="en-US"/>
        </w:rPr>
        <w:t xml:space="preserve">. </w:t>
      </w:r>
      <w:r w:rsidRPr="00145F17">
        <w:rPr>
          <w:rFonts w:ascii="Times New Roman" w:hAnsi="Times New Roman" w:cs="Arial"/>
          <w:lang w:val="en-US"/>
        </w:rPr>
        <w:t xml:space="preserve">The increasing </w:t>
      </w:r>
      <w:r w:rsidR="00FF3C3C" w:rsidRPr="00145F17">
        <w:rPr>
          <w:rFonts w:ascii="Times New Roman" w:hAnsi="Times New Roman" w:cs="Arial"/>
          <w:lang w:val="en-US"/>
        </w:rPr>
        <w:t xml:space="preserve">resort to </w:t>
      </w:r>
      <w:r w:rsidR="008E09F8" w:rsidRPr="00145F17">
        <w:rPr>
          <w:rFonts w:ascii="Times New Roman" w:hAnsi="Times New Roman" w:cs="Arial"/>
          <w:lang w:val="en-US"/>
        </w:rPr>
        <w:t>international mergers and acquisitions</w:t>
      </w:r>
      <w:r w:rsidRPr="00145F17">
        <w:rPr>
          <w:rFonts w:ascii="Times New Roman" w:hAnsi="Times New Roman" w:cs="Arial"/>
          <w:lang w:val="en-US"/>
        </w:rPr>
        <w:t xml:space="preserve"> by E-MNCs </w:t>
      </w:r>
      <w:r w:rsidR="00FF3C3C" w:rsidRPr="00145F17">
        <w:rPr>
          <w:rFonts w:ascii="Times New Roman" w:hAnsi="Times New Roman" w:cs="Arial"/>
          <w:lang w:val="en-US"/>
        </w:rPr>
        <w:t xml:space="preserve">as a way to access </w:t>
      </w:r>
      <w:r w:rsidR="002140A6" w:rsidRPr="00145F17">
        <w:rPr>
          <w:rFonts w:ascii="Times New Roman" w:hAnsi="Times New Roman" w:cs="Arial"/>
          <w:lang w:val="en-US"/>
        </w:rPr>
        <w:t>strategic asset</w:t>
      </w:r>
      <w:r w:rsidR="00FF3C3C" w:rsidRPr="00145F17">
        <w:rPr>
          <w:rFonts w:ascii="Times New Roman" w:hAnsi="Times New Roman" w:cs="Arial"/>
          <w:lang w:val="en-US"/>
        </w:rPr>
        <w:t xml:space="preserve">s in foreign markets, particularly the developed ones, </w:t>
      </w:r>
      <w:r w:rsidRPr="00145F17">
        <w:rPr>
          <w:rFonts w:ascii="Times New Roman" w:hAnsi="Times New Roman" w:cs="Arial"/>
          <w:lang w:val="en-US"/>
        </w:rPr>
        <w:t xml:space="preserve">has </w:t>
      </w:r>
      <w:r w:rsidR="00123F64" w:rsidRPr="00145F17">
        <w:rPr>
          <w:rFonts w:ascii="Times New Roman" w:hAnsi="Times New Roman" w:cs="Arial"/>
          <w:lang w:val="en-US"/>
        </w:rPr>
        <w:t>been</w:t>
      </w:r>
      <w:r w:rsidRPr="00145F17">
        <w:rPr>
          <w:rFonts w:ascii="Times New Roman" w:hAnsi="Times New Roman" w:cs="Arial"/>
          <w:lang w:val="en-US"/>
        </w:rPr>
        <w:t xml:space="preserve"> </w:t>
      </w:r>
      <w:r w:rsidR="002140A6" w:rsidRPr="00145F17">
        <w:rPr>
          <w:rFonts w:ascii="Times New Roman" w:hAnsi="Times New Roman" w:cs="Arial"/>
          <w:lang w:val="en-US"/>
        </w:rPr>
        <w:t>highlight</w:t>
      </w:r>
      <w:r w:rsidR="005957D1" w:rsidRPr="00145F17">
        <w:rPr>
          <w:rFonts w:ascii="Times New Roman" w:hAnsi="Times New Roman" w:cs="Arial"/>
          <w:lang w:val="en-US"/>
        </w:rPr>
        <w:t>ed</w:t>
      </w:r>
      <w:r w:rsidR="002140A6" w:rsidRPr="00145F17">
        <w:rPr>
          <w:rFonts w:ascii="Times New Roman" w:hAnsi="Times New Roman" w:cs="Arial"/>
          <w:lang w:val="en-US"/>
        </w:rPr>
        <w:t xml:space="preserve"> by many authors </w:t>
      </w:r>
      <w:r w:rsidRPr="00145F17">
        <w:rPr>
          <w:rFonts w:ascii="Times New Roman" w:hAnsi="Times New Roman" w:cs="Arial"/>
          <w:lang w:val="en-US"/>
        </w:rPr>
        <w:t xml:space="preserve">(Duysters et al., 2008; Balasubramanyam, 2010; </w:t>
      </w:r>
      <w:r w:rsidRPr="00145F17">
        <w:rPr>
          <w:rFonts w:ascii="Times New Roman" w:hAnsi="Times New Roman"/>
          <w:lang w:val="en-US"/>
        </w:rPr>
        <w:t>Pradhan, 2010</w:t>
      </w:r>
      <w:r w:rsidRPr="00145F17">
        <w:rPr>
          <w:rFonts w:ascii="Times New Roman" w:hAnsi="Times New Roman" w:cs="Arial"/>
          <w:lang w:val="en-US"/>
        </w:rPr>
        <w:t xml:space="preserve">). </w:t>
      </w:r>
    </w:p>
    <w:p w:rsidR="008E09F8" w:rsidRPr="00145F17" w:rsidRDefault="002140A6" w:rsidP="00F26F04">
      <w:pPr>
        <w:spacing w:after="140"/>
        <w:jc w:val="both"/>
        <w:rPr>
          <w:rFonts w:ascii="Times New Roman" w:hAnsi="Times New Roman" w:cs="Arial"/>
          <w:lang w:val="en-US"/>
        </w:rPr>
      </w:pPr>
      <w:r w:rsidRPr="00145F17">
        <w:rPr>
          <w:rFonts w:ascii="Times New Roman" w:hAnsi="Times New Roman" w:cs="Arial"/>
          <w:lang w:val="en-US"/>
        </w:rPr>
        <w:lastRenderedPageBreak/>
        <w:t>The analysis develop</w:t>
      </w:r>
      <w:r w:rsidR="005957D1" w:rsidRPr="00145F17">
        <w:rPr>
          <w:rFonts w:ascii="Times New Roman" w:hAnsi="Times New Roman" w:cs="Arial"/>
          <w:lang w:val="en-US"/>
        </w:rPr>
        <w:t>ed</w:t>
      </w:r>
      <w:r w:rsidRPr="00145F17">
        <w:rPr>
          <w:rFonts w:ascii="Times New Roman" w:hAnsi="Times New Roman" w:cs="Arial"/>
          <w:lang w:val="en-US"/>
        </w:rPr>
        <w:t xml:space="preserve"> in this paper </w:t>
      </w:r>
      <w:r w:rsidR="00D27C79">
        <w:rPr>
          <w:rFonts w:ascii="Times New Roman" w:hAnsi="Times New Roman" w:cs="Arial"/>
          <w:lang w:val="en-US"/>
        </w:rPr>
        <w:t>points to</w:t>
      </w:r>
      <w:r w:rsidR="0026253F" w:rsidRPr="00145F17">
        <w:rPr>
          <w:rFonts w:ascii="Times New Roman" w:hAnsi="Times New Roman" w:cs="Arial"/>
          <w:lang w:val="en-US"/>
        </w:rPr>
        <w:t xml:space="preserve"> two important features of multilatinas’ international expansion.</w:t>
      </w:r>
    </w:p>
    <w:p w:rsidR="00811C07" w:rsidRPr="00145F17" w:rsidRDefault="00D27C79" w:rsidP="00F26F04">
      <w:pPr>
        <w:spacing w:after="140"/>
        <w:jc w:val="both"/>
        <w:rPr>
          <w:rFonts w:ascii="Times New Roman" w:hAnsi="Times New Roman" w:cs="Arial"/>
          <w:lang w:val="en-US"/>
        </w:rPr>
      </w:pPr>
      <w:r>
        <w:rPr>
          <w:rFonts w:ascii="Times New Roman" w:hAnsi="Times New Roman" w:cs="Arial"/>
          <w:lang w:val="en-US"/>
        </w:rPr>
        <w:t xml:space="preserve">The first feature is </w:t>
      </w:r>
      <w:r w:rsidR="002140A6" w:rsidRPr="00145F17">
        <w:rPr>
          <w:rFonts w:ascii="Times New Roman" w:hAnsi="Times New Roman" w:cs="Arial"/>
          <w:lang w:val="en-US"/>
        </w:rPr>
        <w:t>the relative</w:t>
      </w:r>
      <w:r>
        <w:rPr>
          <w:rFonts w:ascii="Times New Roman" w:hAnsi="Times New Roman" w:cs="Arial"/>
          <w:lang w:val="en-US"/>
        </w:rPr>
        <w:t>ly</w:t>
      </w:r>
      <w:r w:rsidR="002140A6" w:rsidRPr="00145F17">
        <w:rPr>
          <w:rFonts w:ascii="Times New Roman" w:hAnsi="Times New Roman" w:cs="Arial"/>
          <w:lang w:val="en-US"/>
        </w:rPr>
        <w:t xml:space="preserve"> greater</w:t>
      </w:r>
      <w:r w:rsidR="00811C07" w:rsidRPr="00145F17">
        <w:rPr>
          <w:rFonts w:ascii="Times New Roman" w:hAnsi="Times New Roman" w:cs="Arial"/>
          <w:lang w:val="en-US"/>
        </w:rPr>
        <w:t xml:space="preserve"> </w:t>
      </w:r>
      <w:r w:rsidR="002140A6" w:rsidRPr="00145F17">
        <w:rPr>
          <w:rFonts w:ascii="Times New Roman" w:hAnsi="Times New Roman" w:cs="Arial"/>
          <w:lang w:val="en-US"/>
        </w:rPr>
        <w:t>importanc</w:t>
      </w:r>
      <w:r w:rsidR="00BC0399" w:rsidRPr="00145F17">
        <w:rPr>
          <w:rFonts w:ascii="Times New Roman" w:hAnsi="Times New Roman" w:cs="Arial"/>
          <w:lang w:val="en-US"/>
        </w:rPr>
        <w:t>e of market</w:t>
      </w:r>
      <w:r w:rsidR="00B9625B">
        <w:rPr>
          <w:rFonts w:ascii="Times New Roman" w:hAnsi="Times New Roman" w:cs="Arial"/>
          <w:lang w:val="en-US"/>
        </w:rPr>
        <w:t>-seeking</w:t>
      </w:r>
      <w:r w:rsidR="00BC0399" w:rsidRPr="00145F17">
        <w:rPr>
          <w:rFonts w:ascii="Times New Roman" w:hAnsi="Times New Roman" w:cs="Arial"/>
          <w:lang w:val="en-US"/>
        </w:rPr>
        <w:t xml:space="preserve"> motivations</w:t>
      </w:r>
      <w:r>
        <w:rPr>
          <w:rFonts w:ascii="Times New Roman" w:hAnsi="Times New Roman" w:cs="Arial"/>
          <w:lang w:val="en-US"/>
        </w:rPr>
        <w:t xml:space="preserve"> behind multilatinas cross-</w:t>
      </w:r>
      <w:r w:rsidR="002140A6" w:rsidRPr="00145F17">
        <w:rPr>
          <w:rFonts w:ascii="Times New Roman" w:hAnsi="Times New Roman" w:cs="Arial"/>
          <w:lang w:val="en-US"/>
        </w:rPr>
        <w:t>border M&amp;As</w:t>
      </w:r>
      <w:r w:rsidR="008E09F8" w:rsidRPr="00145F17">
        <w:rPr>
          <w:rFonts w:ascii="Times New Roman" w:hAnsi="Times New Roman" w:cs="Arial"/>
          <w:lang w:val="en-US"/>
        </w:rPr>
        <w:t xml:space="preserve"> when compared to strategic asset</w:t>
      </w:r>
      <w:r w:rsidR="00B9625B">
        <w:rPr>
          <w:rFonts w:ascii="Times New Roman" w:hAnsi="Times New Roman" w:cs="Arial"/>
          <w:lang w:val="en-US"/>
        </w:rPr>
        <w:t>-seeking</w:t>
      </w:r>
      <w:r w:rsidR="008E09F8" w:rsidRPr="00145F17">
        <w:rPr>
          <w:rFonts w:ascii="Times New Roman" w:hAnsi="Times New Roman" w:cs="Arial"/>
          <w:lang w:val="en-US"/>
        </w:rPr>
        <w:t xml:space="preserve"> drivers</w:t>
      </w:r>
      <w:r w:rsidR="002140A6" w:rsidRPr="00145F17">
        <w:rPr>
          <w:rFonts w:ascii="Times New Roman" w:hAnsi="Times New Roman" w:cs="Arial"/>
          <w:lang w:val="en-US"/>
        </w:rPr>
        <w:t xml:space="preserve">. </w:t>
      </w:r>
      <w:r w:rsidR="00C235D0" w:rsidRPr="00145F17">
        <w:rPr>
          <w:rFonts w:ascii="Times New Roman" w:hAnsi="Times New Roman"/>
          <w:lang w:val="en-US"/>
        </w:rPr>
        <w:t>M</w:t>
      </w:r>
      <w:r w:rsidR="0026253F" w:rsidRPr="00145F17">
        <w:rPr>
          <w:rFonts w:ascii="Times New Roman" w:hAnsi="Times New Roman"/>
          <w:lang w:val="en-US"/>
        </w:rPr>
        <w:t>ultilatinas</w:t>
      </w:r>
      <w:r w:rsidR="008E09F8" w:rsidRPr="00145F17">
        <w:rPr>
          <w:rFonts w:ascii="Times New Roman" w:hAnsi="Times New Roman"/>
          <w:lang w:val="en-US"/>
        </w:rPr>
        <w:t xml:space="preserve">’ M&amp;A </w:t>
      </w:r>
      <w:r w:rsidR="00BC0399" w:rsidRPr="00145F17">
        <w:rPr>
          <w:rFonts w:ascii="Times New Roman" w:hAnsi="Times New Roman"/>
          <w:lang w:val="en-US"/>
        </w:rPr>
        <w:t>deals in low</w:t>
      </w:r>
      <w:r>
        <w:rPr>
          <w:rFonts w:ascii="Times New Roman" w:hAnsi="Times New Roman"/>
          <w:lang w:val="en-US"/>
        </w:rPr>
        <w:t>- and mid-low-</w:t>
      </w:r>
      <w:r w:rsidR="00BC0399" w:rsidRPr="00145F17">
        <w:rPr>
          <w:rFonts w:ascii="Times New Roman" w:hAnsi="Times New Roman"/>
          <w:lang w:val="en-US"/>
        </w:rPr>
        <w:t xml:space="preserve">tech manufacturing sectors </w:t>
      </w:r>
      <w:r w:rsidR="00C235D0" w:rsidRPr="00145F17">
        <w:rPr>
          <w:rFonts w:ascii="Times New Roman" w:hAnsi="Times New Roman"/>
          <w:lang w:val="en-US"/>
        </w:rPr>
        <w:t>take</w:t>
      </w:r>
      <w:r w:rsidR="00EF3FE3" w:rsidRPr="00145F17">
        <w:rPr>
          <w:rFonts w:ascii="Times New Roman" w:hAnsi="Times New Roman"/>
          <w:lang w:val="en-US"/>
        </w:rPr>
        <w:t xml:space="preserve"> place mainly in Latin America</w:t>
      </w:r>
      <w:r w:rsidR="00BC0399" w:rsidRPr="00145F17">
        <w:rPr>
          <w:rFonts w:ascii="Times New Roman" w:hAnsi="Times New Roman"/>
          <w:lang w:val="en-US"/>
        </w:rPr>
        <w:t>.</w:t>
      </w:r>
      <w:r w:rsidR="0026253F" w:rsidRPr="00145F17">
        <w:rPr>
          <w:rFonts w:ascii="Times New Roman" w:hAnsi="Times New Roman"/>
          <w:lang w:val="en-US"/>
        </w:rPr>
        <w:t xml:space="preserve"> </w:t>
      </w:r>
      <w:r w:rsidR="0026253F" w:rsidRPr="00145F17">
        <w:rPr>
          <w:rFonts w:ascii="Times New Roman" w:hAnsi="Times New Roman" w:cs="Arial"/>
          <w:lang w:val="en-US"/>
        </w:rPr>
        <w:t xml:space="preserve">This finding </w:t>
      </w:r>
      <w:r w:rsidR="00123F64" w:rsidRPr="00145F17">
        <w:rPr>
          <w:rFonts w:ascii="Times New Roman" w:hAnsi="Times New Roman" w:cs="Arial"/>
          <w:lang w:val="en-US"/>
        </w:rPr>
        <w:t>is</w:t>
      </w:r>
      <w:r w:rsidR="0026253F" w:rsidRPr="00145F17">
        <w:rPr>
          <w:rFonts w:ascii="Times New Roman" w:hAnsi="Times New Roman" w:cs="Arial"/>
          <w:lang w:val="en-US"/>
        </w:rPr>
        <w:t xml:space="preserve"> </w:t>
      </w:r>
      <w:r w:rsidR="00C235D0" w:rsidRPr="00145F17">
        <w:rPr>
          <w:rFonts w:ascii="Times New Roman" w:hAnsi="Times New Roman" w:cs="Arial"/>
          <w:lang w:val="en-US"/>
        </w:rPr>
        <w:t>in line with</w:t>
      </w:r>
      <w:r>
        <w:rPr>
          <w:rFonts w:ascii="Times New Roman" w:hAnsi="Times New Roman" w:cs="Arial"/>
          <w:lang w:val="en-US"/>
        </w:rPr>
        <w:t xml:space="preserve"> other studies </w:t>
      </w:r>
      <w:r w:rsidR="00EF3FE3" w:rsidRPr="00145F17">
        <w:rPr>
          <w:rFonts w:ascii="Times New Roman" w:hAnsi="Times New Roman" w:cs="Arial"/>
          <w:lang w:val="en-US"/>
        </w:rPr>
        <w:t xml:space="preserve">on </w:t>
      </w:r>
      <w:r w:rsidRPr="00145F17">
        <w:rPr>
          <w:rFonts w:ascii="Times New Roman" w:hAnsi="Times New Roman" w:cs="Arial"/>
          <w:lang w:val="en-US"/>
        </w:rPr>
        <w:t>Argentine</w:t>
      </w:r>
      <w:r>
        <w:rPr>
          <w:rFonts w:ascii="Times New Roman" w:hAnsi="Times New Roman" w:cs="Arial"/>
          <w:lang w:val="en-US"/>
        </w:rPr>
        <w:t>,</w:t>
      </w:r>
      <w:r w:rsidRPr="00145F17">
        <w:rPr>
          <w:rFonts w:ascii="Times New Roman" w:hAnsi="Times New Roman" w:cs="Arial"/>
          <w:lang w:val="en-US"/>
        </w:rPr>
        <w:t xml:space="preserve"> </w:t>
      </w:r>
      <w:r w:rsidR="00EF3FE3" w:rsidRPr="00145F17">
        <w:rPr>
          <w:rFonts w:ascii="Times New Roman" w:hAnsi="Times New Roman" w:cs="Arial"/>
          <w:lang w:val="en-US"/>
        </w:rPr>
        <w:t xml:space="preserve">Brazilian, </w:t>
      </w:r>
      <w:r w:rsidRPr="00145F17">
        <w:rPr>
          <w:rFonts w:ascii="Times New Roman" w:hAnsi="Times New Roman" w:cs="Arial"/>
          <w:lang w:val="en-US"/>
        </w:rPr>
        <w:t>Chilean</w:t>
      </w:r>
      <w:r>
        <w:rPr>
          <w:rFonts w:ascii="Times New Roman" w:hAnsi="Times New Roman" w:cs="Arial"/>
          <w:lang w:val="en-US"/>
        </w:rPr>
        <w:t>, and</w:t>
      </w:r>
      <w:r w:rsidRPr="00145F17">
        <w:rPr>
          <w:rFonts w:ascii="Times New Roman" w:hAnsi="Times New Roman" w:cs="Arial"/>
          <w:lang w:val="en-US"/>
        </w:rPr>
        <w:t xml:space="preserve"> </w:t>
      </w:r>
      <w:r w:rsidR="00EF3FE3" w:rsidRPr="00145F17">
        <w:rPr>
          <w:rFonts w:ascii="Times New Roman" w:hAnsi="Times New Roman" w:cs="Arial"/>
          <w:lang w:val="en-US"/>
        </w:rPr>
        <w:t xml:space="preserve">Mexican multinationals </w:t>
      </w:r>
      <w:r>
        <w:rPr>
          <w:rFonts w:ascii="Times New Roman" w:hAnsi="Times New Roman" w:cs="Arial"/>
          <w:lang w:val="en-US"/>
        </w:rPr>
        <w:t xml:space="preserve">that </w:t>
      </w:r>
      <w:r w:rsidR="00EF3FE3" w:rsidRPr="00145F17">
        <w:rPr>
          <w:rFonts w:ascii="Times New Roman" w:hAnsi="Times New Roman" w:cs="Arial"/>
          <w:lang w:val="en-US"/>
        </w:rPr>
        <w:t>conclude that market-relate</w:t>
      </w:r>
      <w:r w:rsidR="00811C07" w:rsidRPr="00145F17">
        <w:rPr>
          <w:rFonts w:ascii="Times New Roman" w:hAnsi="Times New Roman" w:cs="Arial"/>
          <w:lang w:val="en-US"/>
        </w:rPr>
        <w:t>d</w:t>
      </w:r>
      <w:r w:rsidR="00EF3FE3" w:rsidRPr="00145F17">
        <w:rPr>
          <w:rFonts w:ascii="Times New Roman" w:hAnsi="Times New Roman" w:cs="Arial"/>
          <w:lang w:val="en-US"/>
        </w:rPr>
        <w:t xml:space="preserve"> motives are the main drivers behind those companies’ international expansion </w:t>
      </w:r>
      <w:r w:rsidR="00EF3FE3" w:rsidRPr="00145F17">
        <w:rPr>
          <w:rFonts w:ascii="Times New Roman" w:hAnsi="Times New Roman"/>
          <w:lang w:val="en-US"/>
        </w:rPr>
        <w:t xml:space="preserve">(Sobeet, 2009 and 2010; </w:t>
      </w:r>
      <w:r w:rsidR="00D26FFF" w:rsidRPr="00145F17">
        <w:rPr>
          <w:rFonts w:ascii="Times New Roman" w:hAnsi="Times New Roman"/>
          <w:lang w:val="en-US"/>
        </w:rPr>
        <w:t>Carvalho et al., 2010b</w:t>
      </w:r>
      <w:r w:rsidR="00EF3FE3" w:rsidRPr="00145F17">
        <w:rPr>
          <w:rFonts w:ascii="Times New Roman" w:hAnsi="Times New Roman"/>
          <w:lang w:val="en-US"/>
        </w:rPr>
        <w:t>; IIEC, 2010, 2011; ProsperAr, 2009; Nofal, 2011; ECLAC, 2011)</w:t>
      </w:r>
      <w:r w:rsidR="00EF3FE3" w:rsidRPr="00145F17">
        <w:rPr>
          <w:rFonts w:ascii="Times New Roman" w:hAnsi="Times New Roman" w:cs="Arial"/>
          <w:lang w:val="en-US"/>
        </w:rPr>
        <w:t xml:space="preserve">. </w:t>
      </w:r>
      <w:r>
        <w:rPr>
          <w:rFonts w:ascii="Times New Roman" w:hAnsi="Times New Roman" w:cs="Arial"/>
          <w:lang w:val="en-US"/>
        </w:rPr>
        <w:t xml:space="preserve">However, </w:t>
      </w:r>
      <w:r>
        <w:rPr>
          <w:rFonts w:ascii="Times New Roman" w:hAnsi="Times New Roman"/>
          <w:lang w:val="en-US"/>
        </w:rPr>
        <w:t>t</w:t>
      </w:r>
      <w:r w:rsidR="00811C07" w:rsidRPr="00145F17">
        <w:rPr>
          <w:rFonts w:ascii="Times New Roman" w:hAnsi="Times New Roman"/>
          <w:lang w:val="en-US"/>
        </w:rPr>
        <w:t xml:space="preserve">his finding contrasts to that observed for the cases of Chinese and Indian multinationals. </w:t>
      </w:r>
      <w:r w:rsidR="00D71A9A" w:rsidRPr="00145F17">
        <w:rPr>
          <w:rFonts w:ascii="Times New Roman" w:hAnsi="Times New Roman"/>
          <w:lang w:val="en-US"/>
        </w:rPr>
        <w:t>It</w:t>
      </w:r>
      <w:r w:rsidR="008E09F8" w:rsidRPr="00145F17">
        <w:rPr>
          <w:rFonts w:ascii="Times New Roman" w:hAnsi="Times New Roman"/>
          <w:lang w:val="en-US"/>
        </w:rPr>
        <w:t xml:space="preserve"> has </w:t>
      </w:r>
      <w:r w:rsidR="00123F64" w:rsidRPr="00145F17">
        <w:rPr>
          <w:rFonts w:ascii="Times New Roman" w:hAnsi="Times New Roman"/>
          <w:lang w:val="en-US"/>
        </w:rPr>
        <w:t>been</w:t>
      </w:r>
      <w:r w:rsidR="008E09F8" w:rsidRPr="00145F17">
        <w:rPr>
          <w:rFonts w:ascii="Times New Roman" w:hAnsi="Times New Roman"/>
          <w:lang w:val="en-US"/>
        </w:rPr>
        <w:t xml:space="preserve"> argu</w:t>
      </w:r>
      <w:r w:rsidR="005957D1" w:rsidRPr="00145F17">
        <w:rPr>
          <w:rFonts w:ascii="Times New Roman" w:hAnsi="Times New Roman"/>
          <w:lang w:val="en-US"/>
        </w:rPr>
        <w:t>ed</w:t>
      </w:r>
      <w:r w:rsidR="008E09F8" w:rsidRPr="00145F17">
        <w:rPr>
          <w:rFonts w:ascii="Times New Roman" w:hAnsi="Times New Roman"/>
          <w:lang w:val="en-US"/>
        </w:rPr>
        <w:t xml:space="preserve"> that those</w:t>
      </w:r>
      <w:r w:rsidR="00811C07" w:rsidRPr="00145F17">
        <w:rPr>
          <w:rFonts w:ascii="Times New Roman" w:hAnsi="Times New Roman"/>
          <w:lang w:val="en-US"/>
        </w:rPr>
        <w:t xml:space="preserve"> companies are incre</w:t>
      </w:r>
      <w:r>
        <w:rPr>
          <w:rFonts w:ascii="Times New Roman" w:hAnsi="Times New Roman"/>
          <w:lang w:val="en-US"/>
        </w:rPr>
        <w:t>asingly undertaking their cross-</w:t>
      </w:r>
      <w:r w:rsidR="00811C07" w:rsidRPr="00145F17">
        <w:rPr>
          <w:rFonts w:ascii="Times New Roman" w:hAnsi="Times New Roman"/>
          <w:lang w:val="en-US"/>
        </w:rPr>
        <w:t>border mergers and a</w:t>
      </w:r>
      <w:r>
        <w:rPr>
          <w:rFonts w:ascii="Times New Roman" w:hAnsi="Times New Roman"/>
          <w:lang w:val="en-US"/>
        </w:rPr>
        <w:t>cquisitions in high-tech sector</w:t>
      </w:r>
      <w:r w:rsidR="00811C07" w:rsidRPr="00145F17">
        <w:rPr>
          <w:rFonts w:ascii="Times New Roman" w:hAnsi="Times New Roman"/>
          <w:lang w:val="en-US"/>
        </w:rPr>
        <w:t xml:space="preserve"> particularly in the Unites States and Europe, with the purpose of acquiring foreign </w:t>
      </w:r>
      <w:r w:rsidRPr="00145F17">
        <w:rPr>
          <w:rFonts w:ascii="Times New Roman" w:hAnsi="Times New Roman"/>
          <w:lang w:val="en-US"/>
        </w:rPr>
        <w:t xml:space="preserve">brands </w:t>
      </w:r>
      <w:r>
        <w:rPr>
          <w:rFonts w:ascii="Times New Roman" w:hAnsi="Times New Roman"/>
          <w:lang w:val="en-US"/>
        </w:rPr>
        <w:t xml:space="preserve">and </w:t>
      </w:r>
      <w:r w:rsidR="00811C07" w:rsidRPr="00145F17">
        <w:rPr>
          <w:rFonts w:ascii="Times New Roman" w:hAnsi="Times New Roman"/>
          <w:lang w:val="en-US"/>
        </w:rPr>
        <w:t>tec</w:t>
      </w:r>
      <w:r>
        <w:rPr>
          <w:rFonts w:ascii="Times New Roman" w:hAnsi="Times New Roman"/>
          <w:lang w:val="en-US"/>
        </w:rPr>
        <w:t>hnologies</w:t>
      </w:r>
      <w:r w:rsidR="00811C07" w:rsidRPr="00145F17">
        <w:rPr>
          <w:rFonts w:ascii="Times New Roman" w:hAnsi="Times New Roman"/>
          <w:lang w:val="en-US"/>
        </w:rPr>
        <w:t xml:space="preserve"> </w:t>
      </w:r>
      <w:r w:rsidR="00811C07" w:rsidRPr="00145F17">
        <w:rPr>
          <w:rFonts w:ascii="Times New Roman" w:hAnsi="Times New Roman" w:cs="Arial"/>
          <w:lang w:val="en-US"/>
        </w:rPr>
        <w:t>(Duysters et al. 2008)</w:t>
      </w:r>
      <w:r w:rsidR="00811C07" w:rsidRPr="00145F17">
        <w:rPr>
          <w:rFonts w:ascii="Times New Roman" w:hAnsi="Times New Roman"/>
          <w:lang w:val="en-US"/>
        </w:rPr>
        <w:t xml:space="preserve">. </w:t>
      </w:r>
      <w:r>
        <w:rPr>
          <w:rFonts w:ascii="Times New Roman" w:hAnsi="Times New Roman"/>
          <w:lang w:val="en-US"/>
        </w:rPr>
        <w:t xml:space="preserve">For instance, </w:t>
      </w:r>
      <w:r w:rsidR="00811C07" w:rsidRPr="00145F17">
        <w:rPr>
          <w:rFonts w:ascii="Times New Roman" w:hAnsi="Times New Roman"/>
          <w:lang w:val="en-US"/>
        </w:rPr>
        <w:t>Pradhan (2010) suggest</w:t>
      </w:r>
      <w:r w:rsidR="008E09F8" w:rsidRPr="00145F17">
        <w:rPr>
          <w:rFonts w:ascii="Times New Roman" w:hAnsi="Times New Roman"/>
          <w:lang w:val="en-US"/>
        </w:rPr>
        <w:t>s</w:t>
      </w:r>
      <w:r w:rsidR="00811C07" w:rsidRPr="00145F17">
        <w:rPr>
          <w:rFonts w:ascii="Times New Roman" w:hAnsi="Times New Roman"/>
          <w:lang w:val="en-US"/>
        </w:rPr>
        <w:t xml:space="preserve"> that Indian multinationals from the pharmaceutical industry have </w:t>
      </w:r>
      <w:r w:rsidR="00123F64" w:rsidRPr="00145F17">
        <w:rPr>
          <w:rFonts w:ascii="Times New Roman" w:hAnsi="Times New Roman"/>
          <w:lang w:val="en-US"/>
        </w:rPr>
        <w:t>been</w:t>
      </w:r>
      <w:r w:rsidR="00811C07" w:rsidRPr="00145F17">
        <w:rPr>
          <w:rFonts w:ascii="Times New Roman" w:hAnsi="Times New Roman"/>
          <w:lang w:val="en-US"/>
        </w:rPr>
        <w:t xml:space="preserve"> using M&amp;A</w:t>
      </w:r>
      <w:r w:rsidR="008E09F8" w:rsidRPr="00145F17">
        <w:rPr>
          <w:rFonts w:ascii="Times New Roman" w:hAnsi="Times New Roman"/>
          <w:lang w:val="en-US"/>
        </w:rPr>
        <w:t>s</w:t>
      </w:r>
      <w:r w:rsidR="00811C07" w:rsidRPr="00145F17">
        <w:rPr>
          <w:rFonts w:ascii="Times New Roman" w:hAnsi="Times New Roman"/>
          <w:lang w:val="en-US"/>
        </w:rPr>
        <w:t xml:space="preserve"> to improve their </w:t>
      </w:r>
      <w:r w:rsidR="00811C07" w:rsidRPr="00145F17">
        <w:rPr>
          <w:rFonts w:ascii="Times New Roman" w:hAnsi="Times New Roman" w:cs="Arial"/>
          <w:lang w:val="en-US"/>
        </w:rPr>
        <w:t xml:space="preserve">in-house R&amp;D activities to overcome limited product development capabilities. </w:t>
      </w:r>
      <w:r w:rsidR="00811C07" w:rsidRPr="00145F17">
        <w:rPr>
          <w:rFonts w:ascii="Times New Roman" w:hAnsi="Times New Roman"/>
          <w:lang w:val="en-US"/>
        </w:rPr>
        <w:t xml:space="preserve">This </w:t>
      </w:r>
      <w:r w:rsidR="008E09F8" w:rsidRPr="00145F17">
        <w:rPr>
          <w:rFonts w:ascii="Times New Roman" w:hAnsi="Times New Roman"/>
          <w:lang w:val="en-US"/>
        </w:rPr>
        <w:t>apparently different pattern</w:t>
      </w:r>
      <w:r w:rsidR="00811C07" w:rsidRPr="00145F17">
        <w:rPr>
          <w:rFonts w:ascii="Times New Roman" w:hAnsi="Times New Roman"/>
          <w:lang w:val="en-US"/>
        </w:rPr>
        <w:t xml:space="preserve"> </w:t>
      </w:r>
      <w:r w:rsidR="008E09F8" w:rsidRPr="00145F17">
        <w:rPr>
          <w:rFonts w:ascii="Times New Roman" w:hAnsi="Times New Roman"/>
          <w:lang w:val="en-US"/>
        </w:rPr>
        <w:t>of</w:t>
      </w:r>
      <w:r w:rsidR="00811C07" w:rsidRPr="00145F17">
        <w:rPr>
          <w:rFonts w:ascii="Times New Roman" w:hAnsi="Times New Roman"/>
          <w:lang w:val="en-US"/>
        </w:rPr>
        <w:t xml:space="preserve"> the overseas M&amp;A activities between multilatinas and Chinese and Indian multinationals </w:t>
      </w:r>
      <w:r w:rsidR="00123F64" w:rsidRPr="00145F17">
        <w:rPr>
          <w:rFonts w:ascii="Times New Roman" w:hAnsi="Times New Roman"/>
          <w:lang w:val="en-US"/>
        </w:rPr>
        <w:t>is</w:t>
      </w:r>
      <w:r w:rsidR="00811C07" w:rsidRPr="00145F17">
        <w:rPr>
          <w:rFonts w:ascii="Times New Roman" w:hAnsi="Times New Roman"/>
          <w:lang w:val="en-US"/>
        </w:rPr>
        <w:t xml:space="preserve"> likely to </w:t>
      </w:r>
      <w:r w:rsidR="0041648F" w:rsidRPr="00145F17">
        <w:rPr>
          <w:rFonts w:ascii="Times New Roman" w:hAnsi="Times New Roman"/>
          <w:lang w:val="en-US"/>
        </w:rPr>
        <w:t>be</w:t>
      </w:r>
      <w:r w:rsidR="00811C07" w:rsidRPr="00145F17">
        <w:rPr>
          <w:rFonts w:ascii="Times New Roman" w:hAnsi="Times New Roman"/>
          <w:lang w:val="en-US"/>
        </w:rPr>
        <w:t xml:space="preserve"> related to the different approaches adopted by the</w:t>
      </w:r>
      <w:r>
        <w:rPr>
          <w:rFonts w:ascii="Times New Roman" w:hAnsi="Times New Roman"/>
          <w:lang w:val="en-US"/>
        </w:rPr>
        <w:t>ir respective</w:t>
      </w:r>
      <w:r w:rsidR="00811C07" w:rsidRPr="00145F17">
        <w:rPr>
          <w:rFonts w:ascii="Times New Roman" w:hAnsi="Times New Roman"/>
          <w:lang w:val="en-US"/>
        </w:rPr>
        <w:t xml:space="preserve"> </w:t>
      </w:r>
      <w:r>
        <w:rPr>
          <w:rFonts w:ascii="Times New Roman" w:hAnsi="Times New Roman"/>
          <w:lang w:val="en-US"/>
        </w:rPr>
        <w:t>home-</w:t>
      </w:r>
      <w:r w:rsidR="008E09F8" w:rsidRPr="00145F17">
        <w:rPr>
          <w:rFonts w:ascii="Times New Roman" w:hAnsi="Times New Roman"/>
          <w:lang w:val="en-US"/>
        </w:rPr>
        <w:t xml:space="preserve">country </w:t>
      </w:r>
      <w:r w:rsidR="00811C07" w:rsidRPr="00145F17">
        <w:rPr>
          <w:rFonts w:ascii="Times New Roman" w:hAnsi="Times New Roman"/>
          <w:lang w:val="en-US"/>
        </w:rPr>
        <w:t>government</w:t>
      </w:r>
      <w:r>
        <w:rPr>
          <w:rFonts w:ascii="Times New Roman" w:hAnsi="Times New Roman"/>
          <w:lang w:val="en-US"/>
        </w:rPr>
        <w:t>s</w:t>
      </w:r>
      <w:r w:rsidR="00811C07" w:rsidRPr="00145F17">
        <w:rPr>
          <w:rFonts w:ascii="Times New Roman" w:hAnsi="Times New Roman"/>
          <w:lang w:val="en-US"/>
        </w:rPr>
        <w:t>. Chinese and Indian government</w:t>
      </w:r>
      <w:r w:rsidR="008E09F8" w:rsidRPr="00145F17">
        <w:rPr>
          <w:rFonts w:ascii="Times New Roman" w:hAnsi="Times New Roman"/>
          <w:lang w:val="en-US"/>
        </w:rPr>
        <w:t>s</w:t>
      </w:r>
      <w:r w:rsidR="00811C07" w:rsidRPr="00145F17">
        <w:rPr>
          <w:rFonts w:ascii="Times New Roman" w:hAnsi="Times New Roman"/>
          <w:lang w:val="en-US"/>
        </w:rPr>
        <w:t xml:space="preserve"> have </w:t>
      </w:r>
      <w:r w:rsidR="00123F64" w:rsidRPr="00145F17">
        <w:rPr>
          <w:rFonts w:ascii="Times New Roman" w:hAnsi="Times New Roman"/>
          <w:lang w:val="en-US"/>
        </w:rPr>
        <w:t>been</w:t>
      </w:r>
      <w:r w:rsidR="00811C07" w:rsidRPr="00145F17">
        <w:rPr>
          <w:rFonts w:ascii="Times New Roman" w:hAnsi="Times New Roman"/>
          <w:lang w:val="en-US"/>
        </w:rPr>
        <w:t xml:space="preserve"> very active in terms of outward FDI</w:t>
      </w:r>
      <w:r w:rsidR="00B8508B" w:rsidRPr="00145F17">
        <w:rPr>
          <w:rFonts w:ascii="Times New Roman" w:hAnsi="Times New Roman"/>
          <w:lang w:val="en-US"/>
        </w:rPr>
        <w:t xml:space="preserve"> policies. Chinese Go Global</w:t>
      </w:r>
      <w:r w:rsidR="00811C07" w:rsidRPr="00145F17">
        <w:rPr>
          <w:rFonts w:ascii="Times New Roman" w:hAnsi="Times New Roman"/>
          <w:lang w:val="en-US"/>
        </w:rPr>
        <w:t xml:space="preserve"> policy, for instance, intentionally encourages and assists large Chinese companies to </w:t>
      </w:r>
      <w:r w:rsidR="00E173E3" w:rsidRPr="00145F17">
        <w:rPr>
          <w:rFonts w:ascii="Times New Roman" w:hAnsi="Times New Roman"/>
          <w:lang w:val="en-US"/>
        </w:rPr>
        <w:t>endeavor</w:t>
      </w:r>
      <w:r w:rsidR="00811C07" w:rsidRPr="00145F17">
        <w:rPr>
          <w:rFonts w:ascii="Times New Roman" w:hAnsi="Times New Roman"/>
          <w:lang w:val="en-US"/>
        </w:rPr>
        <w:t xml:space="preserve"> abroad with the purpose, among others, to acquire foreign technologies </w:t>
      </w:r>
      <w:r w:rsidR="00811C07" w:rsidRPr="00145F17">
        <w:rPr>
          <w:rFonts w:ascii="Times New Roman" w:hAnsi="Times New Roman" w:cs="Arial"/>
          <w:lang w:val="en-US"/>
        </w:rPr>
        <w:t xml:space="preserve">(Duysters et al. 2008; Carvalho et al., 2010a). In the case of Latin American countries, particularly for those </w:t>
      </w:r>
      <w:r w:rsidR="002B2B0E" w:rsidRPr="00145F17">
        <w:rPr>
          <w:rFonts w:ascii="Times New Roman" w:hAnsi="Times New Roman" w:cs="Arial"/>
          <w:lang w:val="en-US"/>
        </w:rPr>
        <w:t>analyz</w:t>
      </w:r>
      <w:r w:rsidR="005957D1" w:rsidRPr="00145F17">
        <w:rPr>
          <w:rFonts w:ascii="Times New Roman" w:hAnsi="Times New Roman" w:cs="Arial"/>
          <w:lang w:val="en-US"/>
        </w:rPr>
        <w:t>ed</w:t>
      </w:r>
      <w:r w:rsidR="00811C07" w:rsidRPr="00145F17">
        <w:rPr>
          <w:rFonts w:ascii="Times New Roman" w:hAnsi="Times New Roman" w:cs="Arial"/>
          <w:lang w:val="en-US"/>
        </w:rPr>
        <w:t xml:space="preserve"> here, outward FDI policy play</w:t>
      </w:r>
      <w:r>
        <w:rPr>
          <w:rFonts w:ascii="Times New Roman" w:hAnsi="Times New Roman" w:cs="Arial"/>
          <w:lang w:val="en-US"/>
        </w:rPr>
        <w:t>s</w:t>
      </w:r>
      <w:r w:rsidR="00811C07" w:rsidRPr="00145F17">
        <w:rPr>
          <w:rFonts w:ascii="Times New Roman" w:hAnsi="Times New Roman" w:cs="Arial"/>
          <w:lang w:val="en-US"/>
        </w:rPr>
        <w:t xml:space="preserve"> a minor role </w:t>
      </w:r>
      <w:r w:rsidR="00811C07" w:rsidRPr="00145F17">
        <w:rPr>
          <w:rFonts w:ascii="Times New Roman" w:hAnsi="Times New Roman"/>
          <w:lang w:val="en-US"/>
        </w:rPr>
        <w:t>(IIEc, 2011; Nofal, 2011; ProsperAr, 2009; ECLAC, 2011; Carvalho et al., 2010a; Sobeet, 2010). Internationali</w:t>
      </w:r>
      <w:r w:rsidR="006D58FC">
        <w:rPr>
          <w:rFonts w:ascii="Times New Roman" w:hAnsi="Times New Roman"/>
          <w:lang w:val="en-US"/>
        </w:rPr>
        <w:t>zation</w:t>
      </w:r>
      <w:r w:rsidR="00811C07" w:rsidRPr="00145F17">
        <w:rPr>
          <w:rFonts w:ascii="Times New Roman" w:hAnsi="Times New Roman"/>
          <w:lang w:val="en-US"/>
        </w:rPr>
        <w:t xml:space="preserve"> has </w:t>
      </w:r>
      <w:r w:rsidR="00123F64" w:rsidRPr="00145F17">
        <w:rPr>
          <w:rFonts w:ascii="Times New Roman" w:hAnsi="Times New Roman"/>
          <w:lang w:val="en-US"/>
        </w:rPr>
        <w:t>been</w:t>
      </w:r>
      <w:r w:rsidR="00811C07" w:rsidRPr="00145F17">
        <w:rPr>
          <w:rFonts w:ascii="Times New Roman" w:hAnsi="Times New Roman"/>
          <w:lang w:val="en-US"/>
        </w:rPr>
        <w:t xml:space="preserve"> mainly perceiv</w:t>
      </w:r>
      <w:r w:rsidR="005957D1" w:rsidRPr="00145F17">
        <w:rPr>
          <w:rFonts w:ascii="Times New Roman" w:hAnsi="Times New Roman"/>
          <w:lang w:val="en-US"/>
        </w:rPr>
        <w:t>ed</w:t>
      </w:r>
      <w:r w:rsidR="00811C07" w:rsidRPr="00145F17">
        <w:rPr>
          <w:rFonts w:ascii="Times New Roman" w:hAnsi="Times New Roman"/>
          <w:lang w:val="en-US"/>
        </w:rPr>
        <w:t xml:space="preserve"> in terms of increasing exports from the domestic economy. Though </w:t>
      </w:r>
      <w:r w:rsidR="00D71A9A" w:rsidRPr="00145F17">
        <w:rPr>
          <w:rFonts w:ascii="Times New Roman" w:hAnsi="Times New Roman"/>
          <w:lang w:val="en-US"/>
        </w:rPr>
        <w:t>it</w:t>
      </w:r>
      <w:r w:rsidR="00811C07" w:rsidRPr="00145F17">
        <w:rPr>
          <w:rFonts w:ascii="Times New Roman" w:hAnsi="Times New Roman"/>
          <w:lang w:val="en-US"/>
        </w:rPr>
        <w:t xml:space="preserve"> shall </w:t>
      </w:r>
      <w:r w:rsidR="0041648F" w:rsidRPr="00145F17">
        <w:rPr>
          <w:rFonts w:ascii="Times New Roman" w:hAnsi="Times New Roman"/>
          <w:lang w:val="en-US"/>
        </w:rPr>
        <w:t>be</w:t>
      </w:r>
      <w:r w:rsidR="00811C07" w:rsidRPr="00145F17">
        <w:rPr>
          <w:rFonts w:ascii="Times New Roman" w:hAnsi="Times New Roman"/>
          <w:lang w:val="en-US"/>
        </w:rPr>
        <w:t xml:space="preserve"> </w:t>
      </w:r>
      <w:r w:rsidR="00893178" w:rsidRPr="00145F17">
        <w:rPr>
          <w:rFonts w:ascii="Times New Roman" w:hAnsi="Times New Roman"/>
          <w:lang w:val="en-US"/>
        </w:rPr>
        <w:t>mention</w:t>
      </w:r>
      <w:r w:rsidR="005957D1" w:rsidRPr="00145F17">
        <w:rPr>
          <w:rFonts w:ascii="Times New Roman" w:hAnsi="Times New Roman"/>
          <w:lang w:val="en-US"/>
        </w:rPr>
        <w:t>ed</w:t>
      </w:r>
      <w:r w:rsidR="00893178" w:rsidRPr="00145F17">
        <w:rPr>
          <w:rFonts w:ascii="Times New Roman" w:hAnsi="Times New Roman"/>
          <w:lang w:val="en-US"/>
        </w:rPr>
        <w:t xml:space="preserve"> </w:t>
      </w:r>
      <w:r w:rsidR="00F55E87" w:rsidRPr="00145F17">
        <w:rPr>
          <w:rFonts w:ascii="Times New Roman" w:hAnsi="Times New Roman"/>
          <w:lang w:val="en-US"/>
        </w:rPr>
        <w:t xml:space="preserve">that the Brazilian government </w:t>
      </w:r>
      <w:r w:rsidR="00893178" w:rsidRPr="00145F17">
        <w:rPr>
          <w:rFonts w:ascii="Times New Roman" w:hAnsi="Times New Roman"/>
          <w:lang w:val="en-US"/>
        </w:rPr>
        <w:t xml:space="preserve">has </w:t>
      </w:r>
      <w:r w:rsidR="00114ED3">
        <w:rPr>
          <w:rFonts w:ascii="Times New Roman" w:hAnsi="Times New Roman"/>
          <w:lang w:val="en-US"/>
        </w:rPr>
        <w:t>shown</w:t>
      </w:r>
      <w:r w:rsidR="00811C07" w:rsidRPr="00145F17">
        <w:rPr>
          <w:rFonts w:ascii="Times New Roman" w:hAnsi="Times New Roman"/>
          <w:lang w:val="en-US"/>
        </w:rPr>
        <w:t xml:space="preserve"> increasing interest on internationali</w:t>
      </w:r>
      <w:r w:rsidR="006D58FC">
        <w:rPr>
          <w:rFonts w:ascii="Times New Roman" w:hAnsi="Times New Roman"/>
          <w:lang w:val="en-US"/>
        </w:rPr>
        <w:t>zation</w:t>
      </w:r>
      <w:r w:rsidR="00811C07" w:rsidRPr="00145F17">
        <w:rPr>
          <w:rFonts w:ascii="Times New Roman" w:hAnsi="Times New Roman"/>
          <w:lang w:val="en-US"/>
        </w:rPr>
        <w:t xml:space="preserve"> beyond exports, based on the view that the development of </w:t>
      </w:r>
      <w:r w:rsidR="00811C07" w:rsidRPr="00145F17">
        <w:rPr>
          <w:rFonts w:ascii="Times New Roman" w:hAnsi="Times New Roman"/>
          <w:lang w:val="en-US"/>
        </w:rPr>
        <w:lastRenderedPageBreak/>
        <w:t>Brazilian multinationals may strengthen the competitive position of the</w:t>
      </w:r>
      <w:r w:rsidR="00D26FFF" w:rsidRPr="00145F17">
        <w:rPr>
          <w:rFonts w:ascii="Times New Roman" w:hAnsi="Times New Roman"/>
          <w:lang w:val="en-US"/>
        </w:rPr>
        <w:t xml:space="preserve"> country (Carvalho et al., 2010b</w:t>
      </w:r>
      <w:r w:rsidR="00811C07" w:rsidRPr="00145F17">
        <w:rPr>
          <w:rFonts w:ascii="Times New Roman" w:hAnsi="Times New Roman"/>
          <w:lang w:val="en-US"/>
        </w:rPr>
        <w:t>; Arbix</w:t>
      </w:r>
      <w:r w:rsidR="002B2B0E" w:rsidRPr="00145F17">
        <w:rPr>
          <w:rFonts w:ascii="Times New Roman" w:hAnsi="Times New Roman"/>
          <w:lang w:val="en-US"/>
        </w:rPr>
        <w:t>, Salerno and de Negri, 2005</w:t>
      </w:r>
      <w:r w:rsidR="00811C07" w:rsidRPr="00145F17">
        <w:rPr>
          <w:rFonts w:ascii="Times New Roman" w:hAnsi="Times New Roman"/>
          <w:lang w:val="en-US"/>
        </w:rPr>
        <w:t>). In fact, the Brazilian government has put in place some concrete measures into this direction by deciding to support national conglomerates with funds from the Brazilian Development Bank, BNDES (Carv</w:t>
      </w:r>
      <w:r w:rsidR="00D26FFF" w:rsidRPr="00145F17">
        <w:rPr>
          <w:rFonts w:ascii="Times New Roman" w:hAnsi="Times New Roman"/>
          <w:lang w:val="en-US"/>
        </w:rPr>
        <w:t>alho et al., 2010b</w:t>
      </w:r>
      <w:r w:rsidR="00811C07" w:rsidRPr="00145F17">
        <w:rPr>
          <w:rFonts w:ascii="Times New Roman" w:hAnsi="Times New Roman"/>
          <w:lang w:val="en-US"/>
        </w:rPr>
        <w:t>; Sobeet, 2010).</w:t>
      </w:r>
    </w:p>
    <w:p w:rsidR="000F0F1F" w:rsidRPr="00145F17" w:rsidRDefault="00EF3FE3" w:rsidP="00F26F04">
      <w:pPr>
        <w:spacing w:after="140"/>
        <w:jc w:val="both"/>
        <w:rPr>
          <w:rFonts w:ascii="Times New Roman" w:hAnsi="Times New Roman"/>
          <w:u w:val="single"/>
          <w:lang w:val="en-US"/>
        </w:rPr>
      </w:pPr>
      <w:r w:rsidRPr="00145F17">
        <w:rPr>
          <w:rFonts w:ascii="Times New Roman" w:hAnsi="Times New Roman"/>
          <w:lang w:val="en-US"/>
        </w:rPr>
        <w:t>S</w:t>
      </w:r>
      <w:r w:rsidR="00EC0A8A" w:rsidRPr="00145F17">
        <w:rPr>
          <w:rFonts w:ascii="Times New Roman" w:hAnsi="Times New Roman"/>
          <w:lang w:val="en-US"/>
        </w:rPr>
        <w:t xml:space="preserve">econd, </w:t>
      </w:r>
      <w:r w:rsidR="00F55E87" w:rsidRPr="00145F17">
        <w:rPr>
          <w:rFonts w:ascii="Times New Roman" w:hAnsi="Times New Roman"/>
          <w:lang w:val="en-US"/>
        </w:rPr>
        <w:t>the analysis</w:t>
      </w:r>
      <w:r w:rsidR="00EC0A8A" w:rsidRPr="00145F17">
        <w:rPr>
          <w:rFonts w:ascii="Times New Roman" w:hAnsi="Times New Roman"/>
          <w:lang w:val="en-US"/>
        </w:rPr>
        <w:t xml:space="preserve"> suggests that, though</w:t>
      </w:r>
      <w:r w:rsidRPr="00145F17">
        <w:rPr>
          <w:rFonts w:ascii="Times New Roman" w:hAnsi="Times New Roman"/>
          <w:lang w:val="en-US"/>
        </w:rPr>
        <w:t xml:space="preserve"> not </w:t>
      </w:r>
      <w:r w:rsidR="00E914DC" w:rsidRPr="00145F17">
        <w:rPr>
          <w:rFonts w:ascii="Times New Roman" w:hAnsi="Times New Roman"/>
          <w:lang w:val="en-US"/>
        </w:rPr>
        <w:t>an outstanding driver</w:t>
      </w:r>
      <w:r w:rsidRPr="00145F17">
        <w:rPr>
          <w:rFonts w:ascii="Times New Roman" w:hAnsi="Times New Roman"/>
          <w:lang w:val="en-US"/>
        </w:rPr>
        <w:t>, technology</w:t>
      </w:r>
      <w:r w:rsidR="00B9625B">
        <w:rPr>
          <w:rFonts w:ascii="Times New Roman" w:hAnsi="Times New Roman"/>
          <w:lang w:val="en-US"/>
        </w:rPr>
        <w:t>-seeking</w:t>
      </w:r>
      <w:r w:rsidRPr="00145F17">
        <w:rPr>
          <w:rFonts w:ascii="Times New Roman" w:hAnsi="Times New Roman"/>
          <w:lang w:val="en-US"/>
        </w:rPr>
        <w:t xml:space="preserve"> motivation plays a role in multilatinas’ </w:t>
      </w:r>
      <w:r w:rsidR="00114ED3">
        <w:rPr>
          <w:rFonts w:ascii="Times New Roman" w:hAnsi="Times New Roman"/>
          <w:lang w:val="en-US"/>
        </w:rPr>
        <w:t>cross-</w:t>
      </w:r>
      <w:r w:rsidR="00E914DC" w:rsidRPr="00145F17">
        <w:rPr>
          <w:rFonts w:ascii="Times New Roman" w:hAnsi="Times New Roman"/>
          <w:lang w:val="en-US"/>
        </w:rPr>
        <w:t>border acquisitions</w:t>
      </w:r>
      <w:r w:rsidRPr="00145F17">
        <w:rPr>
          <w:rFonts w:ascii="Times New Roman" w:hAnsi="Times New Roman"/>
          <w:lang w:val="en-US"/>
        </w:rPr>
        <w:t xml:space="preserve">. </w:t>
      </w:r>
      <w:r w:rsidR="00E914DC" w:rsidRPr="00145F17">
        <w:rPr>
          <w:rFonts w:ascii="Times New Roman" w:hAnsi="Times New Roman"/>
          <w:lang w:val="en-US"/>
        </w:rPr>
        <w:t>The figures suggest</w:t>
      </w:r>
      <w:r w:rsidR="00E914DC" w:rsidRPr="00145F17">
        <w:rPr>
          <w:rFonts w:ascii="Times New Roman" w:hAnsi="Times New Roman" w:cs="Arial"/>
          <w:lang w:val="en-US"/>
        </w:rPr>
        <w:t xml:space="preserve"> that the majority of </w:t>
      </w:r>
      <w:r w:rsidR="00114ED3">
        <w:rPr>
          <w:rFonts w:ascii="Times New Roman" w:hAnsi="Times New Roman" w:cs="Arial"/>
          <w:lang w:val="en-US"/>
        </w:rPr>
        <w:t xml:space="preserve">multilatinas’ </w:t>
      </w:r>
      <w:r w:rsidR="00E914DC" w:rsidRPr="00145F17">
        <w:rPr>
          <w:rFonts w:ascii="Times New Roman" w:hAnsi="Times New Roman" w:cs="Arial"/>
          <w:lang w:val="en-US"/>
        </w:rPr>
        <w:t>M&amp;As in high-</w:t>
      </w:r>
      <w:r w:rsidRPr="00145F17">
        <w:rPr>
          <w:rFonts w:ascii="Times New Roman" w:hAnsi="Times New Roman" w:cs="Arial"/>
          <w:lang w:val="en-US"/>
        </w:rPr>
        <w:t xml:space="preserve">tech sectors </w:t>
      </w:r>
      <w:r w:rsidR="00E914DC" w:rsidRPr="00145F17">
        <w:rPr>
          <w:rFonts w:ascii="Times New Roman" w:hAnsi="Times New Roman" w:cs="Arial"/>
          <w:lang w:val="en-US"/>
        </w:rPr>
        <w:t xml:space="preserve">takes </w:t>
      </w:r>
      <w:r w:rsidRPr="00145F17">
        <w:rPr>
          <w:rFonts w:ascii="Times New Roman" w:hAnsi="Times New Roman" w:cs="Arial"/>
          <w:lang w:val="en-US"/>
        </w:rPr>
        <w:t xml:space="preserve">place in advanced economies, </w:t>
      </w:r>
      <w:r w:rsidR="00E914DC" w:rsidRPr="00145F17">
        <w:rPr>
          <w:rFonts w:ascii="Times New Roman" w:hAnsi="Times New Roman" w:cs="Arial"/>
          <w:lang w:val="en-US"/>
        </w:rPr>
        <w:t xml:space="preserve">what </w:t>
      </w:r>
      <w:r w:rsidR="008E09F8" w:rsidRPr="00145F17">
        <w:rPr>
          <w:rFonts w:ascii="Times New Roman" w:hAnsi="Times New Roman" w:cs="Arial"/>
          <w:lang w:val="en-US"/>
        </w:rPr>
        <w:t xml:space="preserve">can be consider </w:t>
      </w:r>
      <w:r w:rsidR="00E914DC" w:rsidRPr="00145F17">
        <w:rPr>
          <w:rFonts w:ascii="Times New Roman" w:hAnsi="Times New Roman" w:cs="Arial"/>
          <w:lang w:val="en-US"/>
        </w:rPr>
        <w:t>an indication of</w:t>
      </w:r>
      <w:r w:rsidRPr="00145F17">
        <w:rPr>
          <w:rFonts w:ascii="Times New Roman" w:hAnsi="Times New Roman" w:cs="Arial"/>
          <w:lang w:val="en-US"/>
        </w:rPr>
        <w:t xml:space="preserve"> </w:t>
      </w:r>
      <w:r w:rsidR="00114ED3">
        <w:rPr>
          <w:rFonts w:ascii="Times New Roman" w:hAnsi="Times New Roman" w:cs="Arial"/>
          <w:lang w:val="en-US"/>
        </w:rPr>
        <w:t xml:space="preserve">the importance of </w:t>
      </w:r>
      <w:r w:rsidR="008E09F8" w:rsidRPr="00145F17">
        <w:rPr>
          <w:rFonts w:ascii="Times New Roman" w:hAnsi="Times New Roman" w:cs="Arial"/>
          <w:lang w:val="en-US"/>
        </w:rPr>
        <w:t>strategic asset</w:t>
      </w:r>
      <w:r w:rsidR="00B9625B">
        <w:rPr>
          <w:rFonts w:ascii="Times New Roman" w:hAnsi="Times New Roman" w:cs="Arial"/>
          <w:lang w:val="en-US"/>
        </w:rPr>
        <w:t>-seeking</w:t>
      </w:r>
      <w:r w:rsidRPr="00145F17">
        <w:rPr>
          <w:rFonts w:ascii="Times New Roman" w:hAnsi="Times New Roman" w:cs="Arial"/>
          <w:lang w:val="en-US"/>
        </w:rPr>
        <w:t xml:space="preserve"> motivation</w:t>
      </w:r>
      <w:r w:rsidR="00E914DC" w:rsidRPr="00145F17">
        <w:rPr>
          <w:rFonts w:ascii="Times New Roman" w:hAnsi="Times New Roman" w:cs="Arial"/>
          <w:lang w:val="en-US"/>
        </w:rPr>
        <w:t xml:space="preserve">. </w:t>
      </w:r>
      <w:r w:rsidR="008E09F8" w:rsidRPr="00145F17">
        <w:rPr>
          <w:rFonts w:ascii="Times New Roman" w:hAnsi="Times New Roman" w:cs="Arial"/>
          <w:lang w:val="en-US"/>
        </w:rPr>
        <w:t xml:space="preserve">This </w:t>
      </w:r>
      <w:r w:rsidR="00F55E87" w:rsidRPr="00145F17">
        <w:rPr>
          <w:rFonts w:ascii="Times New Roman" w:hAnsi="Times New Roman" w:cs="Arial"/>
          <w:lang w:val="en-US"/>
        </w:rPr>
        <w:t xml:space="preserve">finding </w:t>
      </w:r>
      <w:r w:rsidR="008E09F8" w:rsidRPr="00145F17">
        <w:rPr>
          <w:rFonts w:ascii="Times New Roman" w:hAnsi="Times New Roman" w:cs="Arial"/>
          <w:lang w:val="en-US"/>
        </w:rPr>
        <w:t xml:space="preserve">points into the same direction as previous studies on multilatinas (Casanova and Fraser, 2009a; </w:t>
      </w:r>
      <w:r w:rsidR="008E09F8" w:rsidRPr="00145F17">
        <w:rPr>
          <w:rFonts w:ascii="Times New Roman" w:hAnsi="Times New Roman"/>
          <w:lang w:val="en-US"/>
        </w:rPr>
        <w:t xml:space="preserve">ProsperAr, 2009; </w:t>
      </w:r>
      <w:r w:rsidR="008E09F8" w:rsidRPr="00145F17">
        <w:rPr>
          <w:rFonts w:ascii="Times New Roman" w:hAnsi="Times New Roman" w:cs="Arial"/>
          <w:lang w:val="en-US"/>
        </w:rPr>
        <w:t xml:space="preserve">IIEc, 2010; </w:t>
      </w:r>
      <w:r w:rsidR="008E09F8" w:rsidRPr="00145F17">
        <w:rPr>
          <w:rFonts w:ascii="Times New Roman" w:hAnsi="Times New Roman"/>
          <w:lang w:val="en-US"/>
        </w:rPr>
        <w:t>Nofal, 2011</w:t>
      </w:r>
      <w:r w:rsidR="008E09F8" w:rsidRPr="00145F17">
        <w:rPr>
          <w:rFonts w:ascii="Times New Roman" w:hAnsi="Times New Roman" w:cs="Arial"/>
          <w:lang w:val="en-US"/>
        </w:rPr>
        <w:t>)</w:t>
      </w:r>
      <w:r w:rsidR="00E914DC" w:rsidRPr="00145F17">
        <w:rPr>
          <w:rFonts w:ascii="Times New Roman" w:hAnsi="Times New Roman" w:cs="Arial"/>
          <w:lang w:val="en-US"/>
        </w:rPr>
        <w:t xml:space="preserve">. IIEc (2010) found that, some Mexican </w:t>
      </w:r>
      <w:r w:rsidR="008E09F8" w:rsidRPr="00145F17">
        <w:rPr>
          <w:rFonts w:ascii="Times New Roman" w:hAnsi="Times New Roman" w:cs="Arial"/>
          <w:lang w:val="en-US"/>
        </w:rPr>
        <w:t>multinationals</w:t>
      </w:r>
      <w:r w:rsidR="00E914DC" w:rsidRPr="00145F17">
        <w:rPr>
          <w:rFonts w:ascii="Times New Roman" w:hAnsi="Times New Roman" w:cs="Arial"/>
          <w:lang w:val="en-US"/>
        </w:rPr>
        <w:t xml:space="preserve"> </w:t>
      </w:r>
      <w:r w:rsidR="00ED6391" w:rsidRPr="00145F17">
        <w:rPr>
          <w:rFonts w:ascii="Times New Roman" w:hAnsi="Times New Roman" w:cs="Arial"/>
          <w:lang w:val="en-US"/>
        </w:rPr>
        <w:t>are</w:t>
      </w:r>
      <w:r w:rsidR="00E914DC" w:rsidRPr="00145F17">
        <w:rPr>
          <w:rFonts w:ascii="Times New Roman" w:hAnsi="Times New Roman" w:cs="Arial"/>
          <w:lang w:val="en-US"/>
        </w:rPr>
        <w:t xml:space="preserve"> investing </w:t>
      </w:r>
      <w:r w:rsidR="008E09F8" w:rsidRPr="00145F17">
        <w:rPr>
          <w:rFonts w:ascii="Times New Roman" w:hAnsi="Times New Roman" w:cs="Arial"/>
          <w:lang w:val="en-US"/>
        </w:rPr>
        <w:t xml:space="preserve">in </w:t>
      </w:r>
      <w:r w:rsidR="00E914DC" w:rsidRPr="00145F17">
        <w:rPr>
          <w:rFonts w:ascii="Times New Roman" w:hAnsi="Times New Roman" w:cs="Arial"/>
          <w:lang w:val="en-US"/>
        </w:rPr>
        <w:t xml:space="preserve">the US and Europe with the purpose of accessing strategic inputs and skilled </w:t>
      </w:r>
      <w:r w:rsidR="00E173E3" w:rsidRPr="00145F17">
        <w:rPr>
          <w:rFonts w:ascii="Times New Roman" w:hAnsi="Times New Roman" w:cs="Arial"/>
          <w:lang w:val="en-US"/>
        </w:rPr>
        <w:t>labor</w:t>
      </w:r>
      <w:r w:rsidR="00E914DC" w:rsidRPr="00145F17">
        <w:rPr>
          <w:rFonts w:ascii="Times New Roman" w:hAnsi="Times New Roman" w:cs="Arial"/>
          <w:lang w:val="en-US"/>
        </w:rPr>
        <w:t xml:space="preserve"> </w:t>
      </w:r>
      <w:r w:rsidR="008E09F8" w:rsidRPr="00145F17">
        <w:rPr>
          <w:rFonts w:ascii="Times New Roman" w:hAnsi="Times New Roman" w:cs="Arial"/>
          <w:lang w:val="en-US"/>
        </w:rPr>
        <w:t>available in such</w:t>
      </w:r>
      <w:r w:rsidR="00E914DC" w:rsidRPr="00145F17">
        <w:rPr>
          <w:rFonts w:ascii="Times New Roman" w:hAnsi="Times New Roman" w:cs="Arial"/>
          <w:lang w:val="en-US"/>
        </w:rPr>
        <w:t xml:space="preserve"> locations. Similarly, </w:t>
      </w:r>
      <w:r w:rsidR="00E914DC" w:rsidRPr="00145F17">
        <w:rPr>
          <w:rFonts w:ascii="Times New Roman" w:hAnsi="Times New Roman"/>
          <w:lang w:val="en-US"/>
        </w:rPr>
        <w:t xml:space="preserve">ProsperAr (2009) and Nofal (2011) found that </w:t>
      </w:r>
      <w:r w:rsidR="00845044" w:rsidRPr="00145F17">
        <w:rPr>
          <w:rFonts w:ascii="Times New Roman" w:hAnsi="Times New Roman"/>
          <w:lang w:val="en-US"/>
        </w:rPr>
        <w:t>some</w:t>
      </w:r>
      <w:r w:rsidR="00E914DC" w:rsidRPr="00145F17">
        <w:rPr>
          <w:rFonts w:ascii="Times New Roman" w:hAnsi="Times New Roman"/>
          <w:lang w:val="en-US"/>
        </w:rPr>
        <w:t xml:space="preserve"> Argentine multinationals </w:t>
      </w:r>
      <w:r w:rsidR="00B73854" w:rsidRPr="00145F17">
        <w:rPr>
          <w:rFonts w:ascii="Times New Roman" w:hAnsi="Times New Roman"/>
          <w:lang w:val="en-US"/>
        </w:rPr>
        <w:t>are</w:t>
      </w:r>
      <w:r w:rsidR="00E914DC" w:rsidRPr="00145F17">
        <w:rPr>
          <w:rFonts w:ascii="Times New Roman" w:hAnsi="Times New Roman"/>
          <w:lang w:val="en-US"/>
        </w:rPr>
        <w:t xml:space="preserve"> orient</w:t>
      </w:r>
      <w:r w:rsidR="005957D1" w:rsidRPr="00145F17">
        <w:rPr>
          <w:rFonts w:ascii="Times New Roman" w:hAnsi="Times New Roman"/>
          <w:lang w:val="en-US"/>
        </w:rPr>
        <w:t>ed</w:t>
      </w:r>
      <w:r w:rsidR="00E914DC" w:rsidRPr="00145F17">
        <w:rPr>
          <w:rFonts w:ascii="Times New Roman" w:hAnsi="Times New Roman"/>
          <w:lang w:val="en-US"/>
        </w:rPr>
        <w:t xml:space="preserve"> toward</w:t>
      </w:r>
      <w:r w:rsidR="00114ED3">
        <w:rPr>
          <w:rFonts w:ascii="Times New Roman" w:hAnsi="Times New Roman"/>
          <w:lang w:val="en-US"/>
        </w:rPr>
        <w:t>s</w:t>
      </w:r>
      <w:r w:rsidR="00E914DC" w:rsidRPr="00145F17">
        <w:rPr>
          <w:rFonts w:ascii="Times New Roman" w:hAnsi="Times New Roman"/>
          <w:lang w:val="en-US"/>
        </w:rPr>
        <w:t xml:space="preserve"> the acquisition of strategic assets abroad, such as brand names or innovation capacity.</w:t>
      </w:r>
      <w:r w:rsidR="00FC3652" w:rsidRPr="00145F17">
        <w:rPr>
          <w:rFonts w:ascii="Times New Roman" w:hAnsi="Times New Roman"/>
          <w:lang w:val="en-US"/>
        </w:rPr>
        <w:t xml:space="preserve"> </w:t>
      </w:r>
      <w:r w:rsidR="00D71A9A" w:rsidRPr="00145F17">
        <w:rPr>
          <w:rFonts w:ascii="Times New Roman" w:hAnsi="Times New Roman"/>
          <w:lang w:val="en-US"/>
        </w:rPr>
        <w:t>It</w:t>
      </w:r>
      <w:r w:rsidR="00651808" w:rsidRPr="00145F17">
        <w:rPr>
          <w:rFonts w:ascii="Times New Roman" w:hAnsi="Times New Roman"/>
          <w:lang w:val="en-US"/>
        </w:rPr>
        <w:t xml:space="preserve"> is worth draw</w:t>
      </w:r>
      <w:r w:rsidR="00F560F5" w:rsidRPr="00145F17">
        <w:rPr>
          <w:rFonts w:ascii="Times New Roman" w:hAnsi="Times New Roman"/>
          <w:lang w:val="en-US"/>
        </w:rPr>
        <w:t>ing</w:t>
      </w:r>
      <w:r w:rsidR="00651808" w:rsidRPr="00145F17">
        <w:rPr>
          <w:rFonts w:ascii="Times New Roman" w:hAnsi="Times New Roman"/>
          <w:lang w:val="en-US"/>
        </w:rPr>
        <w:t xml:space="preserve"> attention to the challenges of post-M&amp;A and the implications </w:t>
      </w:r>
      <w:r w:rsidR="00B73854" w:rsidRPr="00145F17">
        <w:rPr>
          <w:rFonts w:ascii="Times New Roman" w:hAnsi="Times New Roman"/>
          <w:lang w:val="en-US"/>
        </w:rPr>
        <w:t>those challenges</w:t>
      </w:r>
      <w:r w:rsidR="00651808" w:rsidRPr="00145F17">
        <w:rPr>
          <w:rFonts w:ascii="Times New Roman" w:hAnsi="Times New Roman"/>
          <w:lang w:val="en-US"/>
        </w:rPr>
        <w:t xml:space="preserve"> may have to knowledge flows. </w:t>
      </w:r>
      <w:r w:rsidR="00D71A9A" w:rsidRPr="00145F17">
        <w:rPr>
          <w:rFonts w:ascii="Times New Roman" w:hAnsi="Times New Roman"/>
          <w:lang w:val="en-US"/>
        </w:rPr>
        <w:t>It</w:t>
      </w:r>
      <w:r w:rsidR="00651808" w:rsidRPr="00145F17">
        <w:rPr>
          <w:rFonts w:ascii="Times New Roman" w:hAnsi="Times New Roman"/>
          <w:lang w:val="en-US"/>
        </w:rPr>
        <w:t xml:space="preserve"> is reasonable to expect that not all M&amp;A that are knowledge</w:t>
      </w:r>
      <w:r w:rsidR="00B9625B">
        <w:rPr>
          <w:rFonts w:ascii="Times New Roman" w:hAnsi="Times New Roman"/>
          <w:lang w:val="en-US"/>
        </w:rPr>
        <w:t>-seeking</w:t>
      </w:r>
      <w:r w:rsidR="00651808" w:rsidRPr="00145F17">
        <w:rPr>
          <w:rFonts w:ascii="Times New Roman" w:hAnsi="Times New Roman"/>
          <w:lang w:val="en-US"/>
        </w:rPr>
        <w:t xml:space="preserve"> driven will be successful in meeting its goal. In other words, only part of M&amp;As that are motivat</w:t>
      </w:r>
      <w:r w:rsidR="005957D1" w:rsidRPr="00145F17">
        <w:rPr>
          <w:rFonts w:ascii="Times New Roman" w:hAnsi="Times New Roman"/>
          <w:lang w:val="en-US"/>
        </w:rPr>
        <w:t>ed</w:t>
      </w:r>
      <w:r w:rsidR="00651808" w:rsidRPr="00145F17">
        <w:rPr>
          <w:rFonts w:ascii="Times New Roman" w:hAnsi="Times New Roman"/>
          <w:lang w:val="en-US"/>
        </w:rPr>
        <w:t xml:space="preserve"> to tap into overseas knowledge base will </w:t>
      </w:r>
      <w:r w:rsidR="001E10B0" w:rsidRPr="00145F17">
        <w:rPr>
          <w:rFonts w:ascii="Times New Roman" w:hAnsi="Times New Roman"/>
          <w:lang w:val="en-US"/>
        </w:rPr>
        <w:t xml:space="preserve">lead to </w:t>
      </w:r>
      <w:r w:rsidR="00651808" w:rsidRPr="00145F17">
        <w:rPr>
          <w:rFonts w:ascii="Times New Roman" w:hAnsi="Times New Roman"/>
          <w:lang w:val="en-US"/>
        </w:rPr>
        <w:t>flows of</w:t>
      </w:r>
      <w:r w:rsidR="001E10B0" w:rsidRPr="00145F17">
        <w:rPr>
          <w:rFonts w:ascii="Times New Roman" w:hAnsi="Times New Roman"/>
          <w:lang w:val="en-US"/>
        </w:rPr>
        <w:t xml:space="preserve"> knowledge</w:t>
      </w:r>
      <w:r w:rsidR="00114ED3">
        <w:rPr>
          <w:rFonts w:ascii="Times New Roman" w:hAnsi="Times New Roman"/>
          <w:lang w:val="en-US"/>
        </w:rPr>
        <w:t>, what</w:t>
      </w:r>
      <w:r w:rsidR="001E10B0" w:rsidRPr="00145F17">
        <w:rPr>
          <w:rFonts w:ascii="Times New Roman" w:hAnsi="Times New Roman"/>
          <w:lang w:val="en-US"/>
        </w:rPr>
        <w:t xml:space="preserve"> is due to the operational challenges associat</w:t>
      </w:r>
      <w:r w:rsidR="005957D1" w:rsidRPr="00145F17">
        <w:rPr>
          <w:rFonts w:ascii="Times New Roman" w:hAnsi="Times New Roman"/>
          <w:lang w:val="en-US"/>
        </w:rPr>
        <w:t>ed</w:t>
      </w:r>
      <w:r w:rsidR="001E10B0" w:rsidRPr="00145F17">
        <w:rPr>
          <w:rFonts w:ascii="Times New Roman" w:hAnsi="Times New Roman"/>
          <w:lang w:val="en-US"/>
        </w:rPr>
        <w:t xml:space="preserve"> with post-acquisition integration (Pradhan, 2010).</w:t>
      </w:r>
    </w:p>
    <w:p w:rsidR="008E09F8" w:rsidRPr="00F26F04" w:rsidRDefault="008E09F8" w:rsidP="00F26F04">
      <w:pPr>
        <w:spacing w:after="140"/>
        <w:jc w:val="both"/>
        <w:rPr>
          <w:rFonts w:ascii="Times New Roman" w:hAnsi="Times New Roman"/>
          <w:lang w:val="en-US"/>
        </w:rPr>
      </w:pPr>
      <w:r w:rsidRPr="00145F17">
        <w:rPr>
          <w:rFonts w:ascii="Times New Roman" w:hAnsi="Times New Roman"/>
          <w:lang w:val="en-US"/>
        </w:rPr>
        <w:t>The</w:t>
      </w:r>
      <w:r w:rsidR="00114ED3">
        <w:rPr>
          <w:rFonts w:ascii="Times New Roman" w:hAnsi="Times New Roman"/>
          <w:lang w:val="en-US"/>
        </w:rPr>
        <w:t>se</w:t>
      </w:r>
      <w:r w:rsidRPr="00145F17">
        <w:rPr>
          <w:rFonts w:ascii="Times New Roman" w:hAnsi="Times New Roman"/>
          <w:lang w:val="en-US"/>
        </w:rPr>
        <w:t xml:space="preserve"> findings </w:t>
      </w:r>
      <w:r w:rsidR="00B73854" w:rsidRPr="00145F17">
        <w:rPr>
          <w:rFonts w:ascii="Times New Roman" w:hAnsi="Times New Roman"/>
          <w:lang w:val="en-US"/>
        </w:rPr>
        <w:t>represent</w:t>
      </w:r>
      <w:r w:rsidRPr="00145F17">
        <w:rPr>
          <w:rFonts w:ascii="Times New Roman" w:hAnsi="Times New Roman"/>
          <w:lang w:val="en-US"/>
        </w:rPr>
        <w:t xml:space="preserve"> an important background for </w:t>
      </w:r>
      <w:r w:rsidR="00B73854" w:rsidRPr="00145F17">
        <w:rPr>
          <w:rFonts w:ascii="Times New Roman" w:hAnsi="Times New Roman"/>
          <w:lang w:val="en-US"/>
        </w:rPr>
        <w:t>the</w:t>
      </w:r>
      <w:r w:rsidRPr="00145F17">
        <w:rPr>
          <w:rFonts w:ascii="Times New Roman" w:hAnsi="Times New Roman"/>
          <w:lang w:val="en-US"/>
        </w:rPr>
        <w:t xml:space="preserve"> study on knowledge flows involving the European subsidiaries of multilatinas</w:t>
      </w:r>
      <w:r w:rsidR="00B73854" w:rsidRPr="00145F17">
        <w:rPr>
          <w:rFonts w:ascii="Times New Roman" w:hAnsi="Times New Roman"/>
          <w:lang w:val="en-US"/>
        </w:rPr>
        <w:t xml:space="preserve"> that has been carried out by the author</w:t>
      </w:r>
      <w:r w:rsidRPr="00145F17">
        <w:rPr>
          <w:rFonts w:ascii="Times New Roman" w:hAnsi="Times New Roman"/>
          <w:lang w:val="en-US"/>
        </w:rPr>
        <w:t xml:space="preserve">. The paper gives some insights into the types of multilatinas’ investments towards Europe when compared to other regions, and most importantly, </w:t>
      </w:r>
      <w:r w:rsidR="00D71A9A" w:rsidRPr="00145F17">
        <w:rPr>
          <w:rFonts w:ascii="Times New Roman" w:hAnsi="Times New Roman"/>
          <w:lang w:val="en-US"/>
        </w:rPr>
        <w:t>it</w:t>
      </w:r>
      <w:r w:rsidRPr="00145F17">
        <w:rPr>
          <w:rFonts w:ascii="Times New Roman" w:hAnsi="Times New Roman"/>
          <w:lang w:val="en-US"/>
        </w:rPr>
        <w:t xml:space="preserve"> points to the relatively </w:t>
      </w:r>
      <w:r w:rsidR="00114ED3">
        <w:rPr>
          <w:rFonts w:ascii="Times New Roman" w:hAnsi="Times New Roman"/>
          <w:lang w:val="en-US"/>
        </w:rPr>
        <w:t xml:space="preserve">high </w:t>
      </w:r>
      <w:r w:rsidRPr="00145F17">
        <w:rPr>
          <w:rFonts w:ascii="Times New Roman" w:hAnsi="Times New Roman"/>
          <w:lang w:val="en-US"/>
        </w:rPr>
        <w:t xml:space="preserve">importance </w:t>
      </w:r>
      <w:r w:rsidR="00FC3652" w:rsidRPr="00145F17">
        <w:rPr>
          <w:rFonts w:ascii="Times New Roman" w:hAnsi="Times New Roman"/>
          <w:lang w:val="en-US"/>
        </w:rPr>
        <w:t xml:space="preserve">of </w:t>
      </w:r>
      <w:r w:rsidR="00114ED3">
        <w:rPr>
          <w:rFonts w:ascii="Times New Roman" w:hAnsi="Times New Roman"/>
          <w:lang w:val="en-US"/>
        </w:rPr>
        <w:t>multilatinas M&amp;As in high-</w:t>
      </w:r>
      <w:r w:rsidR="006B45B7" w:rsidRPr="00145F17">
        <w:rPr>
          <w:rFonts w:ascii="Times New Roman" w:hAnsi="Times New Roman"/>
          <w:lang w:val="en-US"/>
        </w:rPr>
        <w:t xml:space="preserve">tech sectors in </w:t>
      </w:r>
      <w:r w:rsidR="00114ED3">
        <w:rPr>
          <w:rFonts w:ascii="Times New Roman" w:hAnsi="Times New Roman"/>
          <w:lang w:val="en-US"/>
        </w:rPr>
        <w:t xml:space="preserve">the </w:t>
      </w:r>
      <w:r w:rsidR="006B45B7" w:rsidRPr="00145F17">
        <w:rPr>
          <w:rFonts w:ascii="Times New Roman" w:hAnsi="Times New Roman"/>
          <w:lang w:val="en-US"/>
        </w:rPr>
        <w:t>European territory. The ocelo</w:t>
      </w:r>
      <w:r w:rsidR="00FC3652" w:rsidRPr="00145F17">
        <w:rPr>
          <w:rFonts w:ascii="Times New Roman" w:hAnsi="Times New Roman"/>
          <w:lang w:val="en-US"/>
        </w:rPr>
        <w:t>ts seem to be hunting in Europe</w:t>
      </w:r>
      <w:r w:rsidR="006B45B7" w:rsidRPr="00145F17">
        <w:rPr>
          <w:rFonts w:ascii="Times New Roman" w:hAnsi="Times New Roman"/>
          <w:lang w:val="en-US"/>
        </w:rPr>
        <w:t>.</w:t>
      </w:r>
    </w:p>
    <w:p w:rsidR="004F42CD" w:rsidRPr="00F26F04" w:rsidRDefault="004F42CD" w:rsidP="00F26F04">
      <w:pPr>
        <w:rPr>
          <w:rFonts w:ascii="Times New Roman" w:hAnsi="Times New Roman" w:cs="Arial"/>
          <w:b/>
          <w:lang w:val="en-US"/>
        </w:rPr>
      </w:pPr>
      <w:r w:rsidRPr="00F26F04">
        <w:rPr>
          <w:rFonts w:ascii="Times New Roman" w:hAnsi="Times New Roman" w:cs="Arial"/>
          <w:b/>
          <w:lang w:val="en-US"/>
        </w:rPr>
        <w:lastRenderedPageBreak/>
        <w:br w:type="page"/>
      </w:r>
    </w:p>
    <w:p w:rsidR="00C36BD2" w:rsidRPr="00F26F04" w:rsidRDefault="004F42CD" w:rsidP="000329CE">
      <w:pPr>
        <w:spacing w:before="140" w:after="140"/>
        <w:ind w:firstLine="0"/>
        <w:rPr>
          <w:rFonts w:ascii="Times New Roman" w:hAnsi="Times New Roman"/>
          <w:lang w:val="en-US"/>
        </w:rPr>
      </w:pPr>
      <w:r w:rsidRPr="00F26F04">
        <w:rPr>
          <w:rFonts w:ascii="Times New Roman" w:hAnsi="Times New Roman" w:cs="Arial"/>
          <w:b/>
          <w:lang w:val="en-US"/>
        </w:rPr>
        <w:lastRenderedPageBreak/>
        <w:t>References</w:t>
      </w:r>
    </w:p>
    <w:p w:rsidR="00B26DE9" w:rsidRPr="00AF76F6" w:rsidRDefault="004820C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Amighini, A., M. Sanfilippo and R. Rabellotti </w:t>
      </w:r>
      <w:r w:rsidR="00B26DE9" w:rsidRPr="00AF76F6">
        <w:rPr>
          <w:rFonts w:ascii="Times New Roman" w:hAnsi="Times New Roman" w:cs="Times New Roman"/>
          <w:sz w:val="20"/>
          <w:lang w:val="en-US"/>
        </w:rPr>
        <w:t xml:space="preserve">(2009). The rise of multinationals from emerging countries: a review of the literature. </w:t>
      </w:r>
      <w:r w:rsidR="00B26DE9" w:rsidRPr="00AF76F6">
        <w:rPr>
          <w:rFonts w:ascii="Times New Roman" w:hAnsi="Times New Roman" w:cs="Times New Roman"/>
          <w:sz w:val="20"/>
          <w:u w:val="single"/>
          <w:lang w:val="en-US"/>
        </w:rPr>
        <w:t>WP Series</w:t>
      </w:r>
      <w:r w:rsidR="00B26DE9" w:rsidRPr="00AF76F6">
        <w:rPr>
          <w:rFonts w:ascii="Times New Roman" w:hAnsi="Times New Roman" w:cs="Times New Roman"/>
          <w:sz w:val="20"/>
          <w:lang w:val="en-US"/>
        </w:rPr>
        <w:t>.</w:t>
      </w:r>
    </w:p>
    <w:p w:rsidR="001E10B0" w:rsidRPr="00AF76F6" w:rsidRDefault="002B2B0E" w:rsidP="00AF76F6">
      <w:pPr>
        <w:spacing w:before="140" w:after="140" w:line="240" w:lineRule="auto"/>
        <w:ind w:firstLine="0"/>
        <w:jc w:val="both"/>
        <w:rPr>
          <w:rFonts w:ascii="Times New Roman" w:hAnsi="Times New Roman" w:cs="Times New Roman"/>
          <w:sz w:val="20"/>
          <w:lang w:val="en-US"/>
        </w:rPr>
      </w:pPr>
      <w:r w:rsidRPr="00AF76F6">
        <w:rPr>
          <w:rFonts w:ascii="Times New Roman" w:hAnsi="Times New Roman" w:cs="Times New Roman"/>
          <w:sz w:val="20"/>
          <w:lang w:val="en-US"/>
        </w:rPr>
        <w:t>Arbix, G., M. S. Salerno and J. A. de Negri (2005</w:t>
      </w:r>
      <w:r w:rsidR="001E10B0" w:rsidRPr="00AF76F6">
        <w:rPr>
          <w:rFonts w:ascii="Times New Roman" w:hAnsi="Times New Roman" w:cs="Times New Roman"/>
          <w:sz w:val="20"/>
          <w:lang w:val="en-US"/>
        </w:rPr>
        <w:t>)</w:t>
      </w:r>
      <w:r w:rsidRPr="00AF76F6">
        <w:rPr>
          <w:rFonts w:ascii="Times New Roman" w:hAnsi="Times New Roman" w:cs="Times New Roman"/>
          <w:sz w:val="20"/>
          <w:lang w:val="en-US"/>
        </w:rPr>
        <w:t xml:space="preserve">. </w:t>
      </w:r>
      <w:r w:rsidRPr="00AF76F6">
        <w:rPr>
          <w:rFonts w:ascii="Times New Roman" w:hAnsi="Times New Roman" w:cs="Helvetica"/>
          <w:sz w:val="20"/>
          <w:lang w:val="en-US"/>
        </w:rPr>
        <w:t>O impacto da internacionalização com foco na inovação tecnológica sobre as exportações das firmas brasileiras. DADOS - Revista de Ciências Sociais 48(1):395-442.</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AT Kearney (2008). The Rise of Emerging Markets in Mergers and Acquisitions. Virginia.</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Aulakh, P. S. (2007). "Emerging multinationals from developing economies: motivations, paths and performance - Editorial." </w:t>
      </w:r>
      <w:r w:rsidRPr="00AF76F6">
        <w:rPr>
          <w:rFonts w:ascii="Times New Roman" w:hAnsi="Times New Roman" w:cs="Times New Roman"/>
          <w:sz w:val="20"/>
          <w:u w:val="single"/>
          <w:lang w:val="en-US"/>
        </w:rPr>
        <w:t>Journal of International Management</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13</w:t>
      </w:r>
      <w:r w:rsidRPr="00AF76F6">
        <w:rPr>
          <w:rFonts w:ascii="Times New Roman" w:hAnsi="Times New Roman" w:cs="Times New Roman"/>
          <w:sz w:val="20"/>
          <w:lang w:val="en-US"/>
        </w:rPr>
        <w:t>(3): 235-240.</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Barciela, F. (2008). Ofensiva latinoamericana en EE UU y Europa. </w:t>
      </w:r>
      <w:r w:rsidRPr="00AF76F6">
        <w:rPr>
          <w:rFonts w:ascii="Times New Roman" w:hAnsi="Times New Roman" w:cs="Times New Roman"/>
          <w:sz w:val="20"/>
          <w:u w:val="single"/>
          <w:lang w:val="en-US"/>
        </w:rPr>
        <w:t>El País</w:t>
      </w:r>
      <w:r w:rsidRPr="00AF76F6">
        <w:rPr>
          <w:rFonts w:ascii="Times New Roman" w:hAnsi="Times New Roman" w:cs="Times New Roman"/>
          <w:sz w:val="20"/>
          <w:lang w:val="en-US"/>
        </w:rPr>
        <w:t>.</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BCG (2009a). The 2009 BCG 100 multilatinas: a fresh look at Latin America and how a new breed of </w:t>
      </w:r>
      <w:r w:rsidR="007E1FB3" w:rsidRPr="00AF76F6">
        <w:rPr>
          <w:rFonts w:ascii="Times New Roman" w:hAnsi="Times New Roman" w:cs="Times New Roman"/>
          <w:sz w:val="20"/>
          <w:lang w:val="en-US"/>
        </w:rPr>
        <w:t>competitors</w:t>
      </w:r>
      <w:r w:rsidRPr="00AF76F6">
        <w:rPr>
          <w:rFonts w:ascii="Times New Roman" w:hAnsi="Times New Roman" w:cs="Times New Roman"/>
          <w:sz w:val="20"/>
          <w:lang w:val="en-US"/>
        </w:rPr>
        <w:t xml:space="preserve"> are reshaping the business landscape. </w:t>
      </w:r>
      <w:r w:rsidRPr="00AF76F6">
        <w:rPr>
          <w:rFonts w:ascii="Times New Roman" w:hAnsi="Times New Roman" w:cs="Times New Roman"/>
          <w:sz w:val="20"/>
          <w:u w:val="single"/>
          <w:lang w:val="en-US"/>
        </w:rPr>
        <w:t>BCG Focus</w:t>
      </w:r>
      <w:r w:rsidRPr="00AF76F6">
        <w:rPr>
          <w:rFonts w:ascii="Times New Roman" w:hAnsi="Times New Roman" w:cs="Times New Roman"/>
          <w:sz w:val="20"/>
          <w:lang w:val="en-US"/>
        </w:rPr>
        <w:t>, Boston Consulting Group</w:t>
      </w:r>
      <w:r w:rsidRPr="00AF76F6">
        <w:rPr>
          <w:rFonts w:ascii="Times New Roman" w:hAnsi="Times New Roman" w:cs="Times New Roman"/>
          <w:b/>
          <w:sz w:val="20"/>
          <w:lang w:val="en-US"/>
        </w:rPr>
        <w:t xml:space="preserve">: </w:t>
      </w:r>
      <w:r w:rsidRPr="00AF76F6">
        <w:rPr>
          <w:rFonts w:ascii="Times New Roman" w:hAnsi="Times New Roman" w:cs="Times New Roman"/>
          <w:sz w:val="20"/>
          <w:lang w:val="en-US"/>
        </w:rPr>
        <w:t>18p.</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BCG (2009b). The 2009 BCG 100 new global challengers: how companies from rapidly developing economies are contending for global leadership. </w:t>
      </w:r>
      <w:r w:rsidRPr="00AF76F6">
        <w:rPr>
          <w:rFonts w:ascii="Times New Roman" w:hAnsi="Times New Roman" w:cs="Times New Roman"/>
          <w:sz w:val="20"/>
          <w:u w:val="single"/>
          <w:lang w:val="en-US"/>
        </w:rPr>
        <w:t>BCG Report</w:t>
      </w:r>
      <w:r w:rsidRPr="00AF76F6">
        <w:rPr>
          <w:rFonts w:ascii="Times New Roman" w:hAnsi="Times New Roman" w:cs="Times New Roman"/>
          <w:sz w:val="20"/>
          <w:lang w:val="en-US"/>
        </w:rPr>
        <w:t>, Boston Consulting Group.</w:t>
      </w:r>
    </w:p>
    <w:p w:rsidR="00C70A64" w:rsidRPr="00AF76F6" w:rsidRDefault="00C70A64"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BCG (2011). 2011 BCG Global Challengers - Companies on the move: rising stars from rapidly developing economies are reshaping global industries. </w:t>
      </w:r>
      <w:r w:rsidRPr="00AF76F6">
        <w:rPr>
          <w:rFonts w:ascii="Times New Roman" w:hAnsi="Times New Roman"/>
          <w:sz w:val="20"/>
          <w:u w:val="single"/>
          <w:lang w:val="en-US"/>
        </w:rPr>
        <w:t>BCG Report</w:t>
      </w:r>
      <w:r w:rsidRPr="00AF76F6">
        <w:rPr>
          <w:rFonts w:ascii="Times New Roman" w:hAnsi="Times New Roman"/>
          <w:sz w:val="20"/>
          <w:lang w:val="en-US"/>
        </w:rPr>
        <w:t>, BCG Boston Consulting Group.</w:t>
      </w:r>
    </w:p>
    <w:p w:rsidR="00B26DE9" w:rsidRPr="00AF76F6" w:rsidRDefault="0001194F"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Bhagat, S., S. Malhotra and P. C. Zhu </w:t>
      </w:r>
      <w:r w:rsidR="00B26DE9" w:rsidRPr="00AF76F6">
        <w:rPr>
          <w:rFonts w:ascii="Times New Roman" w:hAnsi="Times New Roman"/>
          <w:sz w:val="20"/>
          <w:lang w:val="en-US"/>
        </w:rPr>
        <w:t xml:space="preserve">(2011). "Emerging country cross-border acquisitions: characteristics, acquirer returns and cross-sectional determinants." </w:t>
      </w:r>
      <w:r w:rsidR="00B26DE9" w:rsidRPr="00AF76F6">
        <w:rPr>
          <w:rFonts w:ascii="Times New Roman" w:hAnsi="Times New Roman"/>
          <w:sz w:val="20"/>
          <w:u w:val="single"/>
          <w:lang w:val="en-US"/>
        </w:rPr>
        <w:t>Emerging Markets Review</w:t>
      </w:r>
      <w:r w:rsidR="00B26DE9" w:rsidRPr="00AF76F6">
        <w:rPr>
          <w:rFonts w:ascii="Times New Roman" w:hAnsi="Times New Roman"/>
          <w:sz w:val="20"/>
          <w:lang w:val="en-US"/>
        </w:rPr>
        <w:t xml:space="preserve"> </w:t>
      </w:r>
      <w:r w:rsidR="00B26DE9" w:rsidRPr="00AF76F6">
        <w:rPr>
          <w:rFonts w:ascii="Times New Roman" w:hAnsi="Times New Roman"/>
          <w:b/>
          <w:sz w:val="20"/>
          <w:lang w:val="en-US"/>
        </w:rPr>
        <w:t>12</w:t>
      </w:r>
      <w:r w:rsidR="00B26DE9" w:rsidRPr="00AF76F6">
        <w:rPr>
          <w:rFonts w:ascii="Times New Roman" w:hAnsi="Times New Roman"/>
          <w:sz w:val="20"/>
          <w:lang w:val="en-US"/>
        </w:rPr>
        <w:t>(3): 250–271.</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Buckley, P. J. and M. C. Casson (1976). </w:t>
      </w:r>
      <w:r w:rsidRPr="00AF76F6">
        <w:rPr>
          <w:rFonts w:ascii="Times New Roman" w:hAnsi="Times New Roman" w:cs="Times New Roman"/>
          <w:sz w:val="20"/>
          <w:u w:val="single"/>
          <w:lang w:val="en-US"/>
        </w:rPr>
        <w:t>The future of the multinational enterprise</w:t>
      </w:r>
      <w:r w:rsidRPr="00AF76F6">
        <w:rPr>
          <w:rFonts w:ascii="Times New Roman" w:hAnsi="Times New Roman" w:cs="Times New Roman"/>
          <w:sz w:val="20"/>
          <w:lang w:val="en-US"/>
        </w:rPr>
        <w:t>, Macmillan Press.</w:t>
      </w:r>
    </w:p>
    <w:p w:rsidR="00C70097" w:rsidRPr="00AF76F6" w:rsidRDefault="00C70097" w:rsidP="00AF76F6">
      <w:pPr>
        <w:spacing w:before="140" w:after="140" w:line="240" w:lineRule="auto"/>
        <w:ind w:firstLine="0"/>
        <w:jc w:val="both"/>
        <w:rPr>
          <w:rFonts w:ascii="Times New Roman" w:hAnsi="Times New Roman" w:cs="Times New Roman"/>
          <w:sz w:val="20"/>
          <w:lang w:val="en-US"/>
        </w:rPr>
      </w:pPr>
      <w:r w:rsidRPr="00AF76F6">
        <w:rPr>
          <w:rFonts w:ascii="Times New Roman" w:hAnsi="Times New Roman" w:cs="Times New Roman"/>
          <w:sz w:val="20"/>
          <w:lang w:val="en-US"/>
        </w:rPr>
        <w:t>Buckley, P. J.,</w:t>
      </w:r>
      <w:r w:rsidR="00B26DE9" w:rsidRPr="00AF76F6">
        <w:rPr>
          <w:rFonts w:ascii="Times New Roman" w:hAnsi="Times New Roman" w:cs="Times New Roman"/>
          <w:sz w:val="20"/>
          <w:lang w:val="en-US"/>
        </w:rPr>
        <w:t xml:space="preserve"> J. Clegg, </w:t>
      </w:r>
      <w:r w:rsidRPr="00AF76F6">
        <w:rPr>
          <w:rFonts w:ascii="Times New Roman" w:hAnsi="Times New Roman" w:cs="Times New Roman"/>
          <w:sz w:val="20"/>
          <w:lang w:val="en-US"/>
        </w:rPr>
        <w:t xml:space="preserve">A. R. Cross, X. Liu, H. Voss and P. Zheng </w:t>
      </w:r>
      <w:r w:rsidR="00B26DE9" w:rsidRPr="00AF76F6">
        <w:rPr>
          <w:rFonts w:ascii="Times New Roman" w:hAnsi="Times New Roman" w:cs="Times New Roman"/>
          <w:sz w:val="20"/>
          <w:lang w:val="en-US"/>
        </w:rPr>
        <w:t xml:space="preserve">(2007). "The Determinants of Chinese Outward Foreign Direct Investment." </w:t>
      </w:r>
      <w:r w:rsidR="00B26DE9" w:rsidRPr="00AF76F6">
        <w:rPr>
          <w:rFonts w:ascii="Times New Roman" w:hAnsi="Times New Roman" w:cs="Times New Roman"/>
          <w:sz w:val="20"/>
          <w:u w:val="single"/>
          <w:lang w:val="en-US"/>
        </w:rPr>
        <w:t>Journal of International Business Studies</w:t>
      </w:r>
      <w:r w:rsidR="00B26DE9" w:rsidRPr="00AF76F6">
        <w:rPr>
          <w:rFonts w:ascii="Times New Roman" w:hAnsi="Times New Roman" w:cs="Times New Roman"/>
          <w:sz w:val="20"/>
          <w:lang w:val="en-US"/>
        </w:rPr>
        <w:t xml:space="preserve"> </w:t>
      </w:r>
      <w:r w:rsidR="00B26DE9" w:rsidRPr="00AF76F6">
        <w:rPr>
          <w:rFonts w:ascii="Times New Roman" w:hAnsi="Times New Roman" w:cs="Times New Roman"/>
          <w:b/>
          <w:sz w:val="20"/>
          <w:lang w:val="en-US"/>
        </w:rPr>
        <w:t>38</w:t>
      </w:r>
      <w:r w:rsidR="00B26DE9" w:rsidRPr="00AF76F6">
        <w:rPr>
          <w:rFonts w:ascii="Times New Roman" w:hAnsi="Times New Roman" w:cs="Times New Roman"/>
          <w:sz w:val="20"/>
          <w:lang w:val="en-US"/>
        </w:rPr>
        <w:t>(4): 499-518.</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Buckley, </w:t>
      </w:r>
      <w:r w:rsidR="00CA2004" w:rsidRPr="00AF76F6">
        <w:rPr>
          <w:rFonts w:ascii="Times New Roman" w:hAnsi="Times New Roman"/>
          <w:sz w:val="20"/>
          <w:lang w:val="en-US"/>
        </w:rPr>
        <w:t>P. J., N. Forsans, S. Munjal (2009</w:t>
      </w:r>
      <w:r w:rsidRPr="00AF76F6">
        <w:rPr>
          <w:rFonts w:ascii="Times New Roman" w:hAnsi="Times New Roman"/>
          <w:sz w:val="20"/>
          <w:lang w:val="en-US"/>
        </w:rPr>
        <w:t>). Foreign acquisitions by Indian multinational enterprises: a test of the eclectic paradigm.</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Carvalho, F. P., I. Costa, </w:t>
      </w:r>
      <w:r w:rsidR="00CA2004" w:rsidRPr="00AF76F6">
        <w:rPr>
          <w:rFonts w:ascii="Times New Roman" w:hAnsi="Times New Roman"/>
          <w:sz w:val="20"/>
          <w:lang w:val="en-US"/>
        </w:rPr>
        <w:t>G. Duysters</w:t>
      </w:r>
      <w:r w:rsidRPr="00AF76F6">
        <w:rPr>
          <w:rFonts w:ascii="Times New Roman" w:hAnsi="Times New Roman"/>
          <w:sz w:val="20"/>
          <w:lang w:val="en-US"/>
        </w:rPr>
        <w:t xml:space="preserve"> (2010a). "Global players from Brazil: drivers and challenges in the internationalization process of Brazilian firms." </w:t>
      </w:r>
      <w:r w:rsidRPr="00AF76F6">
        <w:rPr>
          <w:rFonts w:ascii="Times New Roman" w:hAnsi="Times New Roman"/>
          <w:sz w:val="20"/>
          <w:u w:val="single"/>
          <w:lang w:val="en-US"/>
        </w:rPr>
        <w:t>UNU-MERIT Working Paper Series</w:t>
      </w:r>
      <w:r w:rsidRPr="00AF76F6">
        <w:rPr>
          <w:rFonts w:ascii="Times New Roman" w:hAnsi="Times New Roman"/>
          <w:sz w:val="20"/>
          <w:lang w:val="en-US"/>
        </w:rPr>
        <w:t xml:space="preserve"> </w:t>
      </w:r>
      <w:r w:rsidRPr="00AF76F6">
        <w:rPr>
          <w:rFonts w:ascii="Times New Roman" w:hAnsi="Times New Roman"/>
          <w:b/>
          <w:sz w:val="20"/>
          <w:lang w:val="en-US"/>
        </w:rPr>
        <w:t>16</w:t>
      </w:r>
      <w:r w:rsidRPr="00AF76F6">
        <w:rPr>
          <w:rFonts w:ascii="Times New Roman" w:hAnsi="Times New Roman"/>
          <w:sz w:val="20"/>
          <w:lang w:val="en-US"/>
        </w:rPr>
        <w:t>.</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Carvalho, F. P., I. Costa, </w:t>
      </w:r>
      <w:r w:rsidR="00CA2004" w:rsidRPr="00AF76F6">
        <w:rPr>
          <w:rFonts w:ascii="Times New Roman" w:hAnsi="Times New Roman"/>
          <w:sz w:val="20"/>
          <w:lang w:val="en-US"/>
        </w:rPr>
        <w:t xml:space="preserve">G. Duysters </w:t>
      </w:r>
      <w:r w:rsidRPr="00AF76F6">
        <w:rPr>
          <w:rFonts w:ascii="Times New Roman" w:hAnsi="Times New Roman"/>
          <w:sz w:val="20"/>
          <w:lang w:val="en-US"/>
        </w:rPr>
        <w:t xml:space="preserve">(2010b). "Drivers of Brazilian foreign investments: technology seeking and technology exploiting as determinants of emerging FDI." </w:t>
      </w:r>
      <w:r w:rsidRPr="00AF76F6">
        <w:rPr>
          <w:rFonts w:ascii="Times New Roman" w:hAnsi="Times New Roman"/>
          <w:sz w:val="20"/>
          <w:u w:val="single"/>
          <w:lang w:val="en-US"/>
        </w:rPr>
        <w:t>UNU-MERIT Working Paper Series</w:t>
      </w:r>
      <w:r w:rsidRPr="00AF76F6">
        <w:rPr>
          <w:rFonts w:ascii="Times New Roman" w:hAnsi="Times New Roman"/>
          <w:sz w:val="20"/>
          <w:lang w:val="en-US"/>
        </w:rPr>
        <w:t xml:space="preserve"> </w:t>
      </w:r>
      <w:r w:rsidRPr="00AF76F6">
        <w:rPr>
          <w:rFonts w:ascii="Times New Roman" w:hAnsi="Times New Roman"/>
          <w:b/>
          <w:sz w:val="20"/>
          <w:lang w:val="en-US"/>
        </w:rPr>
        <w:t>17</w:t>
      </w:r>
      <w:r w:rsidRPr="00AF76F6">
        <w:rPr>
          <w:rFonts w:ascii="Times New Roman" w:hAnsi="Times New Roman"/>
          <w:sz w:val="20"/>
          <w:lang w:val="en-US"/>
        </w:rPr>
        <w:t>.</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Casanova, L. and H. Hoeber (2009). Vale: Brazil's Iron Fist. </w:t>
      </w:r>
      <w:r w:rsidRPr="00AF76F6">
        <w:rPr>
          <w:rFonts w:ascii="Times New Roman" w:hAnsi="Times New Roman" w:cs="Times New Roman"/>
          <w:sz w:val="20"/>
          <w:u w:val="single"/>
          <w:lang w:val="en-US"/>
        </w:rPr>
        <w:t>From multilatinas to global Latinas: the new Latin American multinationals</w:t>
      </w:r>
      <w:r w:rsidRPr="00AF76F6">
        <w:rPr>
          <w:rFonts w:ascii="Times New Roman" w:hAnsi="Times New Roman" w:cs="Times New Roman"/>
          <w:sz w:val="20"/>
          <w:lang w:val="en-US"/>
        </w:rPr>
        <w:t>. L. Casanova and M. Fraser, Inter-American Development Bank</w:t>
      </w:r>
      <w:r w:rsidRPr="00AF76F6">
        <w:rPr>
          <w:rFonts w:ascii="Times New Roman" w:hAnsi="Times New Roman" w:cs="Times New Roman"/>
          <w:b/>
          <w:sz w:val="20"/>
          <w:lang w:val="en-US"/>
        </w:rPr>
        <w:t xml:space="preserve">: </w:t>
      </w:r>
      <w:r w:rsidRPr="00AF76F6">
        <w:rPr>
          <w:rFonts w:ascii="Times New Roman" w:hAnsi="Times New Roman" w:cs="Times New Roman"/>
          <w:sz w:val="20"/>
          <w:lang w:val="en-US"/>
        </w:rPr>
        <w:t>30-47.</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Casanova, L. and M. Fraser (2009a). From multilatinas to global Latinas - Introduction. </w:t>
      </w:r>
      <w:r w:rsidRPr="00AF76F6">
        <w:rPr>
          <w:rFonts w:ascii="Times New Roman" w:hAnsi="Times New Roman" w:cs="Times New Roman"/>
          <w:sz w:val="20"/>
          <w:u w:val="single"/>
          <w:lang w:val="en-US"/>
        </w:rPr>
        <w:t>From multilatinas to global Latinas: the new Latin American multinationals</w:t>
      </w:r>
      <w:r w:rsidRPr="00AF76F6">
        <w:rPr>
          <w:rFonts w:ascii="Times New Roman" w:hAnsi="Times New Roman" w:cs="Times New Roman"/>
          <w:sz w:val="20"/>
          <w:lang w:val="en-US"/>
        </w:rPr>
        <w:t>. L. Casanova and M. Fraser, Inter-American Development Bank</w:t>
      </w:r>
      <w:r w:rsidRPr="00AF76F6">
        <w:rPr>
          <w:rFonts w:ascii="Times New Roman" w:hAnsi="Times New Roman" w:cs="Times New Roman"/>
          <w:b/>
          <w:sz w:val="20"/>
          <w:lang w:val="en-US"/>
        </w:rPr>
        <w:t xml:space="preserve">: </w:t>
      </w:r>
      <w:r w:rsidRPr="00AF76F6">
        <w:rPr>
          <w:rFonts w:ascii="Times New Roman" w:hAnsi="Times New Roman" w:cs="Times New Roman"/>
          <w:sz w:val="20"/>
          <w:lang w:val="en-US"/>
        </w:rPr>
        <w:t>1-29.</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Casanova, L. and M. Fraser (2009b). From multilatinas to global Latinas: the new Latin American multinationals - Compilation of case studies, Inter-American Development Bank.</w:t>
      </w:r>
    </w:p>
    <w:p w:rsidR="00B26DE9" w:rsidRPr="00AF76F6" w:rsidRDefault="00260CDE"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Casanova, L., M. Fraser and H. Hoeber </w:t>
      </w:r>
      <w:r w:rsidR="00B26DE9" w:rsidRPr="00AF76F6">
        <w:rPr>
          <w:rFonts w:ascii="Times New Roman" w:hAnsi="Times New Roman" w:cs="Times New Roman"/>
          <w:sz w:val="20"/>
          <w:lang w:val="en-US"/>
        </w:rPr>
        <w:t xml:space="preserve">(2009). CEMEX: a Concrete Case for Going Global. </w:t>
      </w:r>
      <w:r w:rsidR="00B26DE9" w:rsidRPr="00AF76F6">
        <w:rPr>
          <w:rFonts w:ascii="Times New Roman" w:hAnsi="Times New Roman" w:cs="Times New Roman"/>
          <w:sz w:val="20"/>
          <w:u w:val="single"/>
          <w:lang w:val="en-US"/>
        </w:rPr>
        <w:t>From multilatinas to global Latinas: the new Latin American multinationals</w:t>
      </w:r>
      <w:r w:rsidR="00B26DE9" w:rsidRPr="00AF76F6">
        <w:rPr>
          <w:rFonts w:ascii="Times New Roman" w:hAnsi="Times New Roman" w:cs="Times New Roman"/>
          <w:sz w:val="20"/>
          <w:lang w:val="en-US"/>
        </w:rPr>
        <w:t>. L. Casanova and M. Fraser, Inter-American Development Bank</w:t>
      </w:r>
      <w:r w:rsidR="00B26DE9" w:rsidRPr="00AF76F6">
        <w:rPr>
          <w:rFonts w:ascii="Times New Roman" w:hAnsi="Times New Roman" w:cs="Times New Roman"/>
          <w:b/>
          <w:sz w:val="20"/>
          <w:lang w:val="en-US"/>
        </w:rPr>
        <w:t xml:space="preserve">: </w:t>
      </w:r>
      <w:r w:rsidR="00B26DE9" w:rsidRPr="00AF76F6">
        <w:rPr>
          <w:rFonts w:ascii="Times New Roman" w:hAnsi="Times New Roman" w:cs="Times New Roman"/>
          <w:sz w:val="20"/>
          <w:lang w:val="en-US"/>
        </w:rPr>
        <w:t>109-130.</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Chudnovsky, D. and A. Lopez (1999). "As multinacionais latino-americanas: evolução e perspectives de empresas da Argentina, Brasil, Chile e México." </w:t>
      </w:r>
      <w:r w:rsidRPr="00AF76F6">
        <w:rPr>
          <w:rFonts w:ascii="Times New Roman" w:hAnsi="Times New Roman" w:cs="Times New Roman"/>
          <w:sz w:val="20"/>
          <w:u w:val="single"/>
          <w:lang w:val="en-US"/>
        </w:rPr>
        <w:t>Revista Brasileira de Comércio Exterior</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61</w:t>
      </w:r>
      <w:r w:rsidRPr="00AF76F6">
        <w:rPr>
          <w:rFonts w:ascii="Times New Roman" w:hAnsi="Times New Roman" w:cs="Times New Roman"/>
          <w:sz w:val="20"/>
          <w:lang w:val="en-US"/>
        </w:rPr>
        <w:t>.</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Cuervo-Cazurra, A. (2007). "Sequence of value-added activities in the multinationalization of developing country firms." </w:t>
      </w:r>
      <w:r w:rsidRPr="00AF76F6">
        <w:rPr>
          <w:rFonts w:ascii="Times New Roman" w:hAnsi="Times New Roman" w:cs="Times New Roman"/>
          <w:sz w:val="20"/>
          <w:u w:val="single"/>
          <w:lang w:val="en-US"/>
        </w:rPr>
        <w:t>Journal of International Management</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13</w:t>
      </w:r>
      <w:r w:rsidRPr="00AF76F6">
        <w:rPr>
          <w:rFonts w:ascii="Times New Roman" w:hAnsi="Times New Roman" w:cs="Times New Roman"/>
          <w:sz w:val="20"/>
          <w:lang w:val="en-US"/>
        </w:rPr>
        <w:t>(3): 258-277.</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Cuervo-Cazurra, A. (2008). "The multinationalization of developing country MNEs: the case of multilatinas." </w:t>
      </w:r>
      <w:r w:rsidRPr="00AF76F6">
        <w:rPr>
          <w:rFonts w:ascii="Times New Roman" w:hAnsi="Times New Roman" w:cs="Times New Roman"/>
          <w:sz w:val="20"/>
          <w:u w:val="single"/>
          <w:lang w:val="en-US"/>
        </w:rPr>
        <w:t>Journal of International Management</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14</w:t>
      </w:r>
      <w:r w:rsidRPr="00AF76F6">
        <w:rPr>
          <w:rFonts w:ascii="Times New Roman" w:hAnsi="Times New Roman" w:cs="Times New Roman"/>
          <w:sz w:val="20"/>
          <w:lang w:val="en-US"/>
        </w:rPr>
        <w:t>(2): 138-154.</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Cuervo-Cazurra, A. (2010). "Multilatinas." </w:t>
      </w:r>
      <w:r w:rsidRPr="00AF76F6">
        <w:rPr>
          <w:rFonts w:ascii="Times New Roman" w:hAnsi="Times New Roman"/>
          <w:sz w:val="20"/>
          <w:u w:val="single"/>
          <w:lang w:val="en-US"/>
        </w:rPr>
        <w:t>Universia Business Review</w:t>
      </w:r>
      <w:r w:rsidRPr="00AF76F6">
        <w:rPr>
          <w:rFonts w:ascii="Times New Roman" w:hAnsi="Times New Roman"/>
          <w:sz w:val="20"/>
          <w:lang w:val="en-US"/>
        </w:rPr>
        <w:t>(Primer Cuatrimestre): 14-33.</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Deng, P. (2004). "Outward investment by Chinese MNCs: motivations and implications." </w:t>
      </w:r>
      <w:r w:rsidRPr="00AF76F6">
        <w:rPr>
          <w:rFonts w:ascii="Times New Roman" w:hAnsi="Times New Roman" w:cs="Times New Roman"/>
          <w:sz w:val="20"/>
          <w:u w:val="single"/>
          <w:lang w:val="en-US"/>
        </w:rPr>
        <w:t>Business Horizons</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47</w:t>
      </w:r>
      <w:r w:rsidRPr="00AF76F6">
        <w:rPr>
          <w:rFonts w:ascii="Times New Roman" w:hAnsi="Times New Roman" w:cs="Times New Roman"/>
          <w:sz w:val="20"/>
          <w:lang w:val="en-US"/>
        </w:rPr>
        <w:t>(3): 8-16.</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Dunning, J. H. (1981). </w:t>
      </w:r>
      <w:r w:rsidRPr="00AF76F6">
        <w:rPr>
          <w:rFonts w:ascii="Times New Roman" w:hAnsi="Times New Roman" w:cs="Times New Roman"/>
          <w:sz w:val="20"/>
          <w:u w:val="single"/>
          <w:lang w:val="en-US"/>
        </w:rPr>
        <w:t>The eclectic theory of the MNC</w:t>
      </w:r>
      <w:r w:rsidRPr="00AF76F6">
        <w:rPr>
          <w:rFonts w:ascii="Times New Roman" w:hAnsi="Times New Roman" w:cs="Times New Roman"/>
          <w:sz w:val="20"/>
          <w:lang w:val="en-US"/>
        </w:rPr>
        <w:t>, George Allen &amp; Unwin.</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lastRenderedPageBreak/>
        <w:t xml:space="preserve">Dunning, J. H. (2003). "Some antecedents of internalization theory." </w:t>
      </w:r>
      <w:r w:rsidRPr="00AF76F6">
        <w:rPr>
          <w:rFonts w:ascii="Times New Roman" w:hAnsi="Times New Roman" w:cs="Times New Roman"/>
          <w:sz w:val="20"/>
          <w:u w:val="single"/>
          <w:lang w:val="en-US"/>
        </w:rPr>
        <w:t>Journal of International Business Studies</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34</w:t>
      </w:r>
      <w:r w:rsidRPr="00AF76F6">
        <w:rPr>
          <w:rFonts w:ascii="Times New Roman" w:hAnsi="Times New Roman" w:cs="Times New Roman"/>
          <w:sz w:val="20"/>
          <w:lang w:val="en-US"/>
        </w:rPr>
        <w:t>(2): 108-115.</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Dunning, J. H. (2006). "Comment on Dragon multinationals: New players in 21st century globalization." </w:t>
      </w:r>
      <w:r w:rsidRPr="00AF76F6">
        <w:rPr>
          <w:rFonts w:ascii="Times New Roman" w:hAnsi="Times New Roman" w:cs="Times New Roman"/>
          <w:sz w:val="20"/>
          <w:u w:val="single"/>
          <w:lang w:val="en-US"/>
        </w:rPr>
        <w:t>Asia Pacific Journal of Management</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23</w:t>
      </w:r>
      <w:r w:rsidRPr="00AF76F6">
        <w:rPr>
          <w:rFonts w:ascii="Times New Roman" w:hAnsi="Times New Roman" w:cs="Times New Roman"/>
          <w:sz w:val="20"/>
          <w:lang w:val="en-US"/>
        </w:rPr>
        <w:t>: 139-141.</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Dunning, J. H. and R. Narula (1995). "The R&amp;D activities of foreign firms in the United States." </w:t>
      </w:r>
      <w:r w:rsidRPr="00AF76F6">
        <w:rPr>
          <w:rFonts w:ascii="Times New Roman" w:hAnsi="Times New Roman" w:cs="Times New Roman"/>
          <w:sz w:val="20"/>
          <w:u w:val="single"/>
          <w:lang w:val="en-US"/>
        </w:rPr>
        <w:t>International Studies of Management &amp; Organization</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25</w:t>
      </w:r>
      <w:r w:rsidRPr="00AF76F6">
        <w:rPr>
          <w:rFonts w:ascii="Times New Roman" w:hAnsi="Times New Roman" w:cs="Times New Roman"/>
          <w:sz w:val="20"/>
          <w:lang w:val="en-US"/>
        </w:rPr>
        <w:t>(1-2): 39-74.</w:t>
      </w:r>
    </w:p>
    <w:p w:rsidR="007E1FB3"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Duysters, G., M. Cloodt, </w:t>
      </w:r>
      <w:r w:rsidR="00260CDE" w:rsidRPr="00AF76F6">
        <w:rPr>
          <w:rFonts w:ascii="Times New Roman" w:hAnsi="Times New Roman" w:cs="Arial"/>
          <w:sz w:val="20"/>
          <w:szCs w:val="26"/>
          <w:lang w:val="en-US"/>
        </w:rPr>
        <w:t>W. Schoenmakersand and J. Jacob</w:t>
      </w:r>
      <w:r w:rsidRPr="00AF76F6">
        <w:rPr>
          <w:rFonts w:ascii="Times New Roman" w:hAnsi="Times New Roman"/>
          <w:sz w:val="20"/>
          <w:lang w:val="en-US"/>
        </w:rPr>
        <w:t xml:space="preserve"> (2008). Internationali</w:t>
      </w:r>
      <w:r w:rsidR="006D58FC" w:rsidRPr="00AF76F6">
        <w:rPr>
          <w:rFonts w:ascii="Times New Roman" w:hAnsi="Times New Roman"/>
          <w:sz w:val="20"/>
          <w:lang w:val="en-US"/>
        </w:rPr>
        <w:t>zation</w:t>
      </w:r>
      <w:r w:rsidRPr="00AF76F6">
        <w:rPr>
          <w:rFonts w:ascii="Times New Roman" w:hAnsi="Times New Roman"/>
          <w:sz w:val="20"/>
          <w:lang w:val="en-US"/>
        </w:rPr>
        <w:t xml:space="preserve"> efforts of Chinese and Indian companies: an empirical perspective.</w:t>
      </w:r>
      <w:r w:rsidR="00260CDE" w:rsidRPr="00AF76F6">
        <w:rPr>
          <w:rFonts w:ascii="Times New Roman" w:hAnsi="Times New Roman"/>
          <w:sz w:val="20"/>
          <w:lang w:val="en-US"/>
        </w:rPr>
        <w:t xml:space="preserve"> Mimeo. Also </w:t>
      </w:r>
      <w:r w:rsidR="00260CDE" w:rsidRPr="00AF76F6">
        <w:rPr>
          <w:rFonts w:ascii="Times New Roman" w:hAnsi="Times New Roman" w:cs="Verdana"/>
          <w:sz w:val="20"/>
          <w:lang w:val="en-US"/>
        </w:rPr>
        <w:t xml:space="preserve">in </w:t>
      </w:r>
      <w:r w:rsidR="00260CDE" w:rsidRPr="00AF76F6">
        <w:rPr>
          <w:rFonts w:ascii="Times New Roman" w:hAnsi="Times New Roman" w:cs="Verdana"/>
          <w:bCs/>
          <w:iCs/>
          <w:sz w:val="20"/>
          <w:lang w:val="en-US"/>
        </w:rPr>
        <w:t>Tijdschrift voor economische en sociale geografie</w:t>
      </w:r>
      <w:r w:rsidR="00260CDE" w:rsidRPr="00AF76F6">
        <w:rPr>
          <w:rFonts w:ascii="Times New Roman" w:hAnsi="Times New Roman" w:cs="Verdana"/>
          <w:sz w:val="20"/>
          <w:lang w:val="en-US"/>
        </w:rPr>
        <w:t xml:space="preserve">, 2014, </w:t>
      </w:r>
      <w:r w:rsidR="00260CDE" w:rsidRPr="00AF76F6">
        <w:rPr>
          <w:rFonts w:ascii="Times New Roman" w:hAnsi="Times New Roman" w:cs="Verdana"/>
          <w:iCs/>
          <w:sz w:val="20"/>
          <w:lang w:val="en-US"/>
        </w:rPr>
        <w:t>(forthcoming)</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ECLAC (2011). The top 20 multinationals from Chile in 2010: retail, forestry and transport lead international expansion. </w:t>
      </w:r>
      <w:r w:rsidRPr="00AF76F6">
        <w:rPr>
          <w:rFonts w:ascii="Times New Roman" w:hAnsi="Times New Roman"/>
          <w:sz w:val="20"/>
          <w:u w:val="single"/>
          <w:lang w:val="en-US"/>
        </w:rPr>
        <w:t>Emerging Markets Global Players Project</w:t>
      </w:r>
      <w:r w:rsidRPr="00AF76F6">
        <w:rPr>
          <w:rFonts w:ascii="Times New Roman" w:hAnsi="Times New Roman"/>
          <w:sz w:val="20"/>
          <w:lang w:val="en-US"/>
        </w:rPr>
        <w:t>, Vale Columbia Center.</w:t>
      </w:r>
    </w:p>
    <w:p w:rsidR="00B26DE9" w:rsidRPr="00AF76F6" w:rsidRDefault="006D12FB"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FDC </w:t>
      </w:r>
      <w:r w:rsidR="00B26DE9" w:rsidRPr="00AF76F6">
        <w:rPr>
          <w:rFonts w:ascii="Times New Roman" w:hAnsi="Times New Roman"/>
          <w:sz w:val="20"/>
          <w:lang w:val="en-US"/>
        </w:rPr>
        <w:t xml:space="preserve">(2007). Brazil's multinationals take off. </w:t>
      </w:r>
      <w:r w:rsidR="00B26DE9" w:rsidRPr="00AF76F6">
        <w:rPr>
          <w:rFonts w:ascii="Times New Roman" w:hAnsi="Times New Roman"/>
          <w:sz w:val="20"/>
          <w:u w:val="single"/>
          <w:lang w:val="en-US"/>
        </w:rPr>
        <w:t>Emerging Markets Global Players Project</w:t>
      </w:r>
      <w:r w:rsidR="00B26DE9" w:rsidRPr="00AF76F6">
        <w:rPr>
          <w:rFonts w:ascii="Times New Roman" w:hAnsi="Times New Roman"/>
          <w:sz w:val="20"/>
          <w:lang w:val="en-US"/>
        </w:rPr>
        <w:t>, Vale Columbia Center.</w:t>
      </w:r>
      <w:r w:rsidRPr="00AF76F6">
        <w:rPr>
          <w:rFonts w:ascii="Times New Roman" w:hAnsi="Times New Roman"/>
          <w:sz w:val="20"/>
          <w:lang w:val="en-US"/>
        </w:rPr>
        <w:t xml:space="preserve"> Fundação Dom Cabral </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Fleury, A. and M. T. L. Fleury (2008). </w:t>
      </w:r>
      <w:r w:rsidRPr="00AF76F6">
        <w:rPr>
          <w:rFonts w:ascii="Times New Roman" w:hAnsi="Times New Roman"/>
          <w:sz w:val="20"/>
          <w:u w:val="single"/>
          <w:lang w:val="en-US"/>
        </w:rPr>
        <w:t>The role of manufacturing in the internationalisation process: insights from the Brazilian multinationals</w:t>
      </w:r>
      <w:r w:rsidRPr="00AF76F6">
        <w:rPr>
          <w:rFonts w:ascii="Times New Roman" w:hAnsi="Times New Roman"/>
          <w:sz w:val="20"/>
          <w:lang w:val="en-US"/>
        </w:rPr>
        <w:t>. AIB Annual Meeting, Milan, Italy.</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Fleury, A. and M. T. L. Fleury (2010</w:t>
      </w:r>
      <w:r w:rsidR="00A97541" w:rsidRPr="00AF76F6">
        <w:rPr>
          <w:rFonts w:ascii="Times New Roman" w:hAnsi="Times New Roman"/>
          <w:sz w:val="20"/>
          <w:lang w:val="en-US"/>
        </w:rPr>
        <w:t>a</w:t>
      </w:r>
      <w:r w:rsidRPr="00AF76F6">
        <w:rPr>
          <w:rFonts w:ascii="Times New Roman" w:hAnsi="Times New Roman"/>
          <w:sz w:val="20"/>
          <w:lang w:val="en-US"/>
        </w:rPr>
        <w:t xml:space="preserve">). </w:t>
      </w:r>
      <w:r w:rsidRPr="00AF76F6">
        <w:rPr>
          <w:rFonts w:ascii="Times New Roman" w:hAnsi="Times New Roman"/>
          <w:sz w:val="20"/>
          <w:u w:val="single"/>
          <w:lang w:val="en-US"/>
        </w:rPr>
        <w:t>Brazilian multinationals: competences for internationalization</w:t>
      </w:r>
      <w:r w:rsidRPr="00AF76F6">
        <w:rPr>
          <w:rFonts w:ascii="Times New Roman" w:hAnsi="Times New Roman"/>
          <w:sz w:val="20"/>
          <w:lang w:val="en-US"/>
        </w:rPr>
        <w:t>, Cambridge University Press.</w:t>
      </w:r>
    </w:p>
    <w:p w:rsidR="00B26DE9" w:rsidRPr="00AF76F6" w:rsidRDefault="00B26DE9" w:rsidP="00AF76F6">
      <w:pPr>
        <w:spacing w:before="140" w:after="140" w:line="240" w:lineRule="auto"/>
        <w:ind w:firstLine="0"/>
        <w:rPr>
          <w:rFonts w:ascii="Times New Roman" w:hAnsi="Times New Roman"/>
          <w:sz w:val="20"/>
          <w:lang w:val="en-US"/>
        </w:rPr>
      </w:pPr>
      <w:r w:rsidRPr="00524E7D">
        <w:rPr>
          <w:rFonts w:ascii="Times New Roman" w:hAnsi="Times New Roman"/>
          <w:sz w:val="20"/>
          <w:lang w:val="da-DK"/>
        </w:rPr>
        <w:t xml:space="preserve">Fleury, A., M. T. L. Fleury, et al. </w:t>
      </w:r>
      <w:r w:rsidRPr="00AF76F6">
        <w:rPr>
          <w:rFonts w:ascii="Times New Roman" w:hAnsi="Times New Roman"/>
          <w:sz w:val="20"/>
          <w:lang w:val="en-US"/>
        </w:rPr>
        <w:t>(2010</w:t>
      </w:r>
      <w:r w:rsidR="00A97541" w:rsidRPr="00AF76F6">
        <w:rPr>
          <w:rFonts w:ascii="Times New Roman" w:hAnsi="Times New Roman"/>
          <w:sz w:val="20"/>
          <w:lang w:val="en-US"/>
        </w:rPr>
        <w:t>b</w:t>
      </w:r>
      <w:r w:rsidRPr="00AF76F6">
        <w:rPr>
          <w:rFonts w:ascii="Times New Roman" w:hAnsi="Times New Roman"/>
          <w:sz w:val="20"/>
          <w:lang w:val="en-US"/>
        </w:rPr>
        <w:t xml:space="preserve">). "El camino se have al andar: la trayectoria de las multinacionales brasileñas." </w:t>
      </w:r>
      <w:r w:rsidRPr="00AF76F6">
        <w:rPr>
          <w:rFonts w:ascii="Times New Roman" w:hAnsi="Times New Roman"/>
          <w:sz w:val="20"/>
          <w:u w:val="single"/>
          <w:lang w:val="en-US"/>
        </w:rPr>
        <w:t>Universia Business Review</w:t>
      </w:r>
      <w:r w:rsidR="000A40A7" w:rsidRPr="00AF76F6">
        <w:rPr>
          <w:rFonts w:ascii="Times New Roman" w:hAnsi="Times New Roman"/>
          <w:sz w:val="20"/>
          <w:u w:val="single"/>
          <w:lang w:val="en-US"/>
        </w:rPr>
        <w:t xml:space="preserve"> </w:t>
      </w:r>
      <w:r w:rsidRPr="00AF76F6">
        <w:rPr>
          <w:rFonts w:ascii="Times New Roman" w:hAnsi="Times New Roman"/>
          <w:sz w:val="20"/>
          <w:lang w:val="en-US"/>
        </w:rPr>
        <w:t>(25 Primer Cuatrimestre): 34-55.</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Goldstein, A. (2007a). Existing theories and their relevance to EMNCs. </w:t>
      </w:r>
      <w:r w:rsidRPr="00AF76F6">
        <w:rPr>
          <w:rFonts w:ascii="Times New Roman" w:hAnsi="Times New Roman" w:cs="Times New Roman"/>
          <w:sz w:val="20"/>
          <w:u w:val="single"/>
          <w:lang w:val="en-US"/>
        </w:rPr>
        <w:t>Multinational companies from emerging economies: composition, conceptualization and direction in the global economy</w:t>
      </w:r>
      <w:r w:rsidRPr="00AF76F6">
        <w:rPr>
          <w:rFonts w:ascii="Times New Roman" w:hAnsi="Times New Roman" w:cs="Times New Roman"/>
          <w:sz w:val="20"/>
          <w:lang w:val="en-US"/>
        </w:rPr>
        <w:t>, Palgrave Macmillan.</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Goldstein, A. (2007b). </w:t>
      </w:r>
      <w:r w:rsidRPr="00AF76F6">
        <w:rPr>
          <w:rFonts w:ascii="Times New Roman" w:hAnsi="Times New Roman" w:cs="Times New Roman"/>
          <w:sz w:val="20"/>
          <w:u w:val="single"/>
          <w:lang w:val="en-US"/>
        </w:rPr>
        <w:t>Multinational companies from emerging economies: composition, conceptualization and direction in the global economy</w:t>
      </w:r>
      <w:r w:rsidRPr="00AF76F6">
        <w:rPr>
          <w:rFonts w:ascii="Times New Roman" w:hAnsi="Times New Roman" w:cs="Times New Roman"/>
          <w:sz w:val="20"/>
          <w:lang w:val="en-US"/>
        </w:rPr>
        <w:t>, Palgrave Macmillan.</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Gooden, D. J., T. M. Logan, </w:t>
      </w:r>
      <w:r w:rsidR="009B47F2" w:rsidRPr="00AF76F6">
        <w:rPr>
          <w:rFonts w:ascii="Times New Roman" w:hAnsi="Times New Roman" w:cs="Helvetica"/>
          <w:sz w:val="20"/>
          <w:lang w:val="en-US"/>
        </w:rPr>
        <w:t xml:space="preserve">and H. K. Simon </w:t>
      </w:r>
      <w:r w:rsidRPr="00AF76F6">
        <w:rPr>
          <w:rFonts w:ascii="Times New Roman" w:hAnsi="Times New Roman"/>
          <w:sz w:val="20"/>
          <w:lang w:val="en-US"/>
        </w:rPr>
        <w:t xml:space="preserve">(2008). </w:t>
      </w:r>
      <w:r w:rsidRPr="00AF76F6">
        <w:rPr>
          <w:rFonts w:ascii="Times New Roman" w:hAnsi="Times New Roman"/>
          <w:sz w:val="20"/>
          <w:u w:val="single"/>
          <w:lang w:val="en-US"/>
        </w:rPr>
        <w:t>The determinants of outward foreign direct investment from emerging markets: the case of Brazil and Argentina</w:t>
      </w:r>
      <w:r w:rsidRPr="00AF76F6">
        <w:rPr>
          <w:rFonts w:ascii="Times New Roman" w:hAnsi="Times New Roman"/>
          <w:sz w:val="20"/>
          <w:lang w:val="en-US"/>
        </w:rPr>
        <w:t>. AIB Annual Meeting, Milan, Italy.</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Hennart, J.-F. (2001). Theories of the multinational enterprise. </w:t>
      </w:r>
      <w:r w:rsidRPr="00AF76F6">
        <w:rPr>
          <w:rFonts w:ascii="Times New Roman" w:hAnsi="Times New Roman" w:cs="Times New Roman"/>
          <w:sz w:val="20"/>
          <w:u w:val="single"/>
          <w:lang w:val="en-US"/>
        </w:rPr>
        <w:t>Oxford Handbook of International Business</w:t>
      </w:r>
      <w:r w:rsidRPr="00AF76F6">
        <w:rPr>
          <w:rFonts w:ascii="Times New Roman" w:hAnsi="Times New Roman" w:cs="Times New Roman"/>
          <w:sz w:val="20"/>
          <w:lang w:val="en-US"/>
        </w:rPr>
        <w:t>. A. M. Rugman and T. L. Brewer, Oxford University Press</w:t>
      </w:r>
      <w:r w:rsidRPr="00AF76F6">
        <w:rPr>
          <w:rFonts w:ascii="Times New Roman" w:hAnsi="Times New Roman" w:cs="Times New Roman"/>
          <w:b/>
          <w:sz w:val="20"/>
          <w:lang w:val="en-US"/>
        </w:rPr>
        <w:t xml:space="preserve">: </w:t>
      </w:r>
      <w:r w:rsidRPr="00AF76F6">
        <w:rPr>
          <w:rFonts w:ascii="Times New Roman" w:hAnsi="Times New Roman" w:cs="Times New Roman"/>
          <w:sz w:val="20"/>
          <w:lang w:val="en-US"/>
        </w:rPr>
        <w:t>127-150.</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Hoshino, T. (2009). How do Mexican multinationals compete in the global markets? </w:t>
      </w:r>
      <w:r w:rsidRPr="00AF76F6">
        <w:rPr>
          <w:rFonts w:ascii="Times New Roman" w:hAnsi="Times New Roman"/>
          <w:sz w:val="20"/>
          <w:u w:val="single"/>
          <w:lang w:val="en-US"/>
        </w:rPr>
        <w:t>Congress of Latin American Studies Association</w:t>
      </w:r>
      <w:r w:rsidRPr="00AF76F6">
        <w:rPr>
          <w:rFonts w:ascii="Times New Roman" w:hAnsi="Times New Roman"/>
          <w:sz w:val="20"/>
          <w:lang w:val="en-US"/>
        </w:rPr>
        <w:t>. Rio de Janeiro.</w:t>
      </w:r>
    </w:p>
    <w:p w:rsidR="00B26DE9" w:rsidRPr="00AF76F6" w:rsidRDefault="00931C08"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IIEc </w:t>
      </w:r>
      <w:r w:rsidR="00B26DE9" w:rsidRPr="00AF76F6">
        <w:rPr>
          <w:rFonts w:ascii="Times New Roman" w:hAnsi="Times New Roman"/>
          <w:sz w:val="20"/>
          <w:lang w:val="en-US"/>
        </w:rPr>
        <w:t xml:space="preserve">(2009). First ranking survey of Mexican multinationals fidns great diversity of industries. </w:t>
      </w:r>
      <w:r w:rsidR="00B26DE9" w:rsidRPr="00AF76F6">
        <w:rPr>
          <w:rFonts w:ascii="Times New Roman" w:hAnsi="Times New Roman"/>
          <w:sz w:val="20"/>
          <w:u w:val="single"/>
          <w:lang w:val="en-US"/>
        </w:rPr>
        <w:t>Emerging Markets Global Players Project</w:t>
      </w:r>
      <w:r w:rsidRPr="00AF76F6">
        <w:rPr>
          <w:rFonts w:ascii="Times New Roman" w:hAnsi="Times New Roman"/>
          <w:sz w:val="20"/>
          <w:lang w:val="en-US"/>
        </w:rPr>
        <w:t xml:space="preserve">, Vale Columbia Center, Institute for Economic Research </w:t>
      </w:r>
    </w:p>
    <w:p w:rsidR="00B26DE9" w:rsidRPr="00AF76F6" w:rsidRDefault="00931C08"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IIEc</w:t>
      </w:r>
      <w:r w:rsidR="00B26DE9" w:rsidRPr="00AF76F6">
        <w:rPr>
          <w:rFonts w:ascii="Times New Roman" w:hAnsi="Times New Roman"/>
          <w:sz w:val="20"/>
          <w:lang w:val="en-US"/>
        </w:rPr>
        <w:t xml:space="preserve"> (2010). Impact of global crisis on Mexican multinationals varies by industry, survey finds. </w:t>
      </w:r>
      <w:r w:rsidR="00B26DE9" w:rsidRPr="00AF76F6">
        <w:rPr>
          <w:rFonts w:ascii="Times New Roman" w:hAnsi="Times New Roman"/>
          <w:sz w:val="20"/>
          <w:u w:val="single"/>
          <w:lang w:val="en-US"/>
        </w:rPr>
        <w:t>Emerging Markets Global Players Project</w:t>
      </w:r>
      <w:r w:rsidRPr="00AF76F6">
        <w:rPr>
          <w:rFonts w:ascii="Times New Roman" w:hAnsi="Times New Roman"/>
          <w:sz w:val="20"/>
          <w:lang w:val="en-US"/>
        </w:rPr>
        <w:t xml:space="preserve">, Vale Columbia Center, Institute for Economic Research </w:t>
      </w:r>
    </w:p>
    <w:p w:rsidR="00B26DE9" w:rsidRPr="00AF76F6" w:rsidRDefault="00931C08"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IIEc </w:t>
      </w:r>
      <w:r w:rsidR="00B26DE9" w:rsidRPr="00AF76F6">
        <w:rPr>
          <w:rFonts w:ascii="Times New Roman" w:hAnsi="Times New Roman"/>
          <w:sz w:val="20"/>
          <w:lang w:val="en-US"/>
        </w:rPr>
        <w:t xml:space="preserve">(2011). Striving to overcome the economic crisis: progress and diversification of Mexican multinationals' export of capital. </w:t>
      </w:r>
      <w:r w:rsidR="00B26DE9" w:rsidRPr="00AF76F6">
        <w:rPr>
          <w:rFonts w:ascii="Times New Roman" w:hAnsi="Times New Roman"/>
          <w:sz w:val="20"/>
          <w:u w:val="single"/>
          <w:lang w:val="en-US"/>
        </w:rPr>
        <w:t>Emerging Markets Global Players Project</w:t>
      </w:r>
      <w:r w:rsidR="00B26DE9" w:rsidRPr="00AF76F6">
        <w:rPr>
          <w:rFonts w:ascii="Times New Roman" w:hAnsi="Times New Roman"/>
          <w:sz w:val="20"/>
          <w:lang w:val="en-US"/>
        </w:rPr>
        <w:t>, Vale Columbia Center.</w:t>
      </w:r>
      <w:r w:rsidRPr="00AF76F6">
        <w:rPr>
          <w:rFonts w:ascii="Times New Roman" w:hAnsi="Times New Roman"/>
          <w:sz w:val="20"/>
          <w:lang w:val="en-US"/>
        </w:rPr>
        <w:t xml:space="preserve"> Institute for Economic Research </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Johanson, J. and J. E. Vahlne (1977). "The internationalization process of the firm: a model of knowledge development and increasing foreign market commitments." </w:t>
      </w:r>
      <w:r w:rsidRPr="00AF76F6">
        <w:rPr>
          <w:rFonts w:ascii="Times New Roman" w:hAnsi="Times New Roman" w:cs="Times New Roman"/>
          <w:sz w:val="20"/>
          <w:u w:val="single"/>
          <w:lang w:val="en-US"/>
        </w:rPr>
        <w:t>Journal of International Business Studies</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8</w:t>
      </w:r>
      <w:r w:rsidRPr="00AF76F6">
        <w:rPr>
          <w:rFonts w:ascii="Times New Roman" w:hAnsi="Times New Roman" w:cs="Times New Roman"/>
          <w:sz w:val="20"/>
          <w:lang w:val="en-US"/>
        </w:rPr>
        <w:t>(1): 22-32.</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Kuemmerle, W. (1999). "The drivers of foreign direct investment into research and development: an empirical investigation." </w:t>
      </w:r>
      <w:r w:rsidRPr="00AF76F6">
        <w:rPr>
          <w:rFonts w:ascii="Times New Roman" w:hAnsi="Times New Roman" w:cs="Times New Roman"/>
          <w:sz w:val="20"/>
          <w:u w:val="single"/>
          <w:lang w:val="en-US"/>
        </w:rPr>
        <w:t>Journal of International Business Studies</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30</w:t>
      </w:r>
      <w:r w:rsidRPr="00AF76F6">
        <w:rPr>
          <w:rFonts w:ascii="Times New Roman" w:hAnsi="Times New Roman" w:cs="Times New Roman"/>
          <w:sz w:val="20"/>
          <w:lang w:val="en-US"/>
        </w:rPr>
        <w:t>(1): 1-24.</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Mathews, J. A. (2002a). "Competitive Advantages of the Latecomer Firm: A Resource-Based Account of Industrial Catch-Up Strategies." </w:t>
      </w:r>
      <w:r w:rsidRPr="00AF76F6">
        <w:rPr>
          <w:rFonts w:ascii="Times New Roman" w:hAnsi="Times New Roman" w:cs="Times New Roman"/>
          <w:sz w:val="20"/>
          <w:u w:val="single"/>
          <w:lang w:val="en-US"/>
        </w:rPr>
        <w:t>Asia Pacific Journal of Management</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19</w:t>
      </w:r>
      <w:r w:rsidRPr="00AF76F6">
        <w:rPr>
          <w:rFonts w:ascii="Times New Roman" w:hAnsi="Times New Roman" w:cs="Times New Roman"/>
          <w:sz w:val="20"/>
          <w:lang w:val="en-US"/>
        </w:rPr>
        <w:t>: 467-488.</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Mathews, J. A. (2002b). </w:t>
      </w:r>
      <w:r w:rsidRPr="00AF76F6">
        <w:rPr>
          <w:rFonts w:ascii="Times New Roman" w:hAnsi="Times New Roman" w:cs="Times New Roman"/>
          <w:sz w:val="20"/>
          <w:u w:val="single"/>
          <w:lang w:val="en-US"/>
        </w:rPr>
        <w:t>Dragon multinationals: a new model of global growth</w:t>
      </w:r>
      <w:r w:rsidRPr="00AF76F6">
        <w:rPr>
          <w:rFonts w:ascii="Times New Roman" w:hAnsi="Times New Roman" w:cs="Times New Roman"/>
          <w:sz w:val="20"/>
          <w:lang w:val="en-US"/>
        </w:rPr>
        <w:t>, Oxford University Press.</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Minda, A. (2008). The strategies of multilatinas: from the quest for regional leadership to the myth of the global corporation. </w:t>
      </w:r>
      <w:r w:rsidRPr="00AF76F6">
        <w:rPr>
          <w:rFonts w:ascii="Times New Roman" w:hAnsi="Times New Roman" w:cs="Times New Roman"/>
          <w:sz w:val="20"/>
          <w:u w:val="single"/>
          <w:lang w:val="en-US"/>
        </w:rPr>
        <w:t>Cahiers du GRES</w:t>
      </w:r>
      <w:r w:rsidRPr="00AF76F6">
        <w:rPr>
          <w:rFonts w:ascii="Times New Roman" w:hAnsi="Times New Roman" w:cs="Times New Roman"/>
          <w:sz w:val="20"/>
          <w:lang w:val="en-US"/>
        </w:rPr>
        <w:t>.</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Moon, H. C. and T. W. Roehl (2001). "Unconventional Foreign Direct Investment and the Imbalance Theory." </w:t>
      </w:r>
      <w:r w:rsidRPr="00AF76F6">
        <w:rPr>
          <w:rFonts w:ascii="Times New Roman" w:hAnsi="Times New Roman" w:cs="Times New Roman"/>
          <w:sz w:val="20"/>
          <w:u w:val="single"/>
          <w:lang w:val="en-US"/>
        </w:rPr>
        <w:t>International Business Review</w:t>
      </w:r>
      <w:r w:rsidRPr="00AF76F6">
        <w:rPr>
          <w:rFonts w:ascii="Times New Roman" w:hAnsi="Times New Roman" w:cs="Times New Roman"/>
          <w:sz w:val="20"/>
          <w:lang w:val="en-US"/>
        </w:rPr>
        <w:t xml:space="preserve"> </w:t>
      </w:r>
      <w:r w:rsidRPr="00AF76F6">
        <w:rPr>
          <w:rFonts w:ascii="Times New Roman" w:hAnsi="Times New Roman" w:cs="Times New Roman"/>
          <w:b/>
          <w:sz w:val="20"/>
          <w:lang w:val="en-US"/>
        </w:rPr>
        <w:t>10</w:t>
      </w:r>
      <w:r w:rsidRPr="00AF76F6">
        <w:rPr>
          <w:rFonts w:ascii="Times New Roman" w:hAnsi="Times New Roman" w:cs="Times New Roman"/>
          <w:sz w:val="20"/>
          <w:lang w:val="en-US"/>
        </w:rPr>
        <w:t>(2): 197-215.</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Nofal, B. (2011). Argentine multinationals remain industrially diversifies and regionally focused. </w:t>
      </w:r>
      <w:r w:rsidRPr="00AF76F6">
        <w:rPr>
          <w:rFonts w:ascii="Times New Roman" w:hAnsi="Times New Roman"/>
          <w:sz w:val="20"/>
          <w:u w:val="single"/>
          <w:lang w:val="en-US"/>
        </w:rPr>
        <w:t>Emerging Markets Global Players Project</w:t>
      </w:r>
      <w:r w:rsidRPr="00AF76F6">
        <w:rPr>
          <w:rFonts w:ascii="Times New Roman" w:hAnsi="Times New Roman"/>
          <w:sz w:val="20"/>
          <w:lang w:val="en-US"/>
        </w:rPr>
        <w:t>, Vale Columbia Center.</w:t>
      </w:r>
    </w:p>
    <w:p w:rsidR="00893A40" w:rsidRPr="00AF76F6" w:rsidRDefault="00893A40"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lastRenderedPageBreak/>
        <w:t>OECD (2011). ISIC R</w:t>
      </w:r>
      <w:r w:rsidR="00AF7651" w:rsidRPr="00AF76F6">
        <w:rPr>
          <w:rFonts w:ascii="Times New Roman" w:hAnsi="Times New Roman"/>
          <w:sz w:val="20"/>
          <w:lang w:val="en-US"/>
        </w:rPr>
        <w:t>ev</w:t>
      </w:r>
      <w:r w:rsidRPr="00AF76F6">
        <w:rPr>
          <w:rFonts w:ascii="Times New Roman" w:hAnsi="Times New Roman"/>
          <w:sz w:val="20"/>
          <w:lang w:val="en-US"/>
        </w:rPr>
        <w:t xml:space="preserve">. 3 </w:t>
      </w:r>
      <w:r w:rsidR="00AF7651" w:rsidRPr="00AF76F6">
        <w:rPr>
          <w:rFonts w:ascii="Times New Roman" w:hAnsi="Times New Roman"/>
          <w:sz w:val="20"/>
          <w:lang w:val="en-US"/>
        </w:rPr>
        <w:t xml:space="preserve">Technology intensity definition - </w:t>
      </w:r>
      <w:r w:rsidRPr="00AF76F6">
        <w:rPr>
          <w:rFonts w:ascii="Times New Roman" w:hAnsi="Times New Roman"/>
          <w:sz w:val="20"/>
          <w:lang w:val="en-US"/>
        </w:rPr>
        <w:t xml:space="preserve">Classification of manufacturing industries into categories based on R&amp;D intensities </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Pradhan, J. P. (2010). "Strategic asset-seeking activities of emerging multinationals: perspectives on foreign acquisitions by Indian pharmaceutical MNEs." </w:t>
      </w:r>
      <w:r w:rsidRPr="00AF76F6">
        <w:rPr>
          <w:rFonts w:ascii="Times New Roman" w:hAnsi="Times New Roman"/>
          <w:sz w:val="20"/>
          <w:u w:val="single"/>
          <w:lang w:val="en-US"/>
        </w:rPr>
        <w:t>Organizations and Markets in Emerging Economies</w:t>
      </w:r>
      <w:r w:rsidRPr="00AF76F6">
        <w:rPr>
          <w:rFonts w:ascii="Times New Roman" w:hAnsi="Times New Roman"/>
          <w:sz w:val="20"/>
          <w:lang w:val="en-US"/>
        </w:rPr>
        <w:t xml:space="preserve"> </w:t>
      </w:r>
      <w:r w:rsidRPr="00AF76F6">
        <w:rPr>
          <w:rFonts w:ascii="Times New Roman" w:hAnsi="Times New Roman"/>
          <w:b/>
          <w:sz w:val="20"/>
          <w:lang w:val="en-US"/>
        </w:rPr>
        <w:t>1</w:t>
      </w:r>
      <w:r w:rsidRPr="00AF76F6">
        <w:rPr>
          <w:rFonts w:ascii="Times New Roman" w:hAnsi="Times New Roman"/>
          <w:sz w:val="20"/>
          <w:lang w:val="en-US"/>
        </w:rPr>
        <w:t>(2): 9-31.</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ProsperAr (2009). First ranking of Argentine multinationals finds diversified successes in internationalization. </w:t>
      </w:r>
      <w:r w:rsidRPr="00AF76F6">
        <w:rPr>
          <w:rFonts w:ascii="Times New Roman" w:hAnsi="Times New Roman"/>
          <w:sz w:val="20"/>
          <w:u w:val="single"/>
          <w:lang w:val="en-US"/>
        </w:rPr>
        <w:t>Emerging Markets Global Players Project</w:t>
      </w:r>
      <w:r w:rsidRPr="00AF76F6">
        <w:rPr>
          <w:rFonts w:ascii="Times New Roman" w:hAnsi="Times New Roman"/>
          <w:sz w:val="20"/>
          <w:lang w:val="en-US"/>
        </w:rPr>
        <w:t>, Vale Columbia Center.</w:t>
      </w:r>
    </w:p>
    <w:p w:rsidR="00B26DE9" w:rsidRPr="00AF76F6" w:rsidRDefault="00F86720"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PWC </w:t>
      </w:r>
      <w:r w:rsidR="00B26DE9" w:rsidRPr="00AF76F6">
        <w:rPr>
          <w:rFonts w:ascii="Times New Roman" w:hAnsi="Times New Roman"/>
          <w:sz w:val="20"/>
          <w:lang w:val="en-US"/>
        </w:rPr>
        <w:t>(2010). Merger and acquisitions in Brazil pre and post deal integration.</w:t>
      </w:r>
      <w:r w:rsidRPr="00AF76F6">
        <w:rPr>
          <w:rFonts w:ascii="Times New Roman" w:hAnsi="Times New Roman"/>
          <w:sz w:val="20"/>
          <w:lang w:val="en-US"/>
        </w:rPr>
        <w:t xml:space="preserve"> Pricewaterhouse Coopers </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Rugman, A. M. (1981). </w:t>
      </w:r>
      <w:r w:rsidRPr="00AF76F6">
        <w:rPr>
          <w:rFonts w:ascii="Times New Roman" w:hAnsi="Times New Roman" w:cs="Times New Roman"/>
          <w:sz w:val="20"/>
          <w:u w:val="single"/>
          <w:lang w:val="en-US"/>
        </w:rPr>
        <w:t>Inside the multinationals</w:t>
      </w:r>
      <w:r w:rsidRPr="00AF76F6">
        <w:rPr>
          <w:rFonts w:ascii="Times New Roman" w:hAnsi="Times New Roman" w:cs="Times New Roman"/>
          <w:sz w:val="20"/>
          <w:lang w:val="en-US"/>
        </w:rPr>
        <w:t>, Croom Helm.</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Santiso, J. (2008). "The emergence of Latin multinationals." </w:t>
      </w:r>
      <w:r w:rsidRPr="00AF76F6">
        <w:rPr>
          <w:rFonts w:ascii="Times New Roman" w:hAnsi="Times New Roman" w:cs="Times New Roman"/>
          <w:sz w:val="20"/>
          <w:u w:val="single"/>
          <w:lang w:val="en-US"/>
        </w:rPr>
        <w:t>CEPAL Review</w:t>
      </w:r>
      <w:r w:rsidRPr="00AF76F6">
        <w:rPr>
          <w:rFonts w:ascii="Times New Roman" w:hAnsi="Times New Roman" w:cs="Times New Roman"/>
          <w:sz w:val="20"/>
          <w:lang w:val="en-US"/>
        </w:rPr>
        <w:t>(95): 7-30.</w:t>
      </w:r>
    </w:p>
    <w:p w:rsidR="00B26DE9" w:rsidRPr="00AF76F6" w:rsidRDefault="00F86720"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SOBEET</w:t>
      </w:r>
      <w:r w:rsidR="00B26DE9" w:rsidRPr="00AF76F6">
        <w:rPr>
          <w:rFonts w:ascii="Times New Roman" w:hAnsi="Times New Roman"/>
          <w:sz w:val="20"/>
          <w:lang w:val="en-US"/>
        </w:rPr>
        <w:t xml:space="preserve"> (2009). Ranking of Brazilian multinationals finds internationalization steadily increasing. </w:t>
      </w:r>
      <w:r w:rsidR="00B26DE9" w:rsidRPr="00AF76F6">
        <w:rPr>
          <w:rFonts w:ascii="Times New Roman" w:hAnsi="Times New Roman"/>
          <w:sz w:val="20"/>
          <w:u w:val="single"/>
          <w:lang w:val="en-US"/>
        </w:rPr>
        <w:t>Emerging Markets Global Players Project</w:t>
      </w:r>
      <w:r w:rsidRPr="00AF76F6">
        <w:rPr>
          <w:rFonts w:ascii="Times New Roman" w:hAnsi="Times New Roman"/>
          <w:sz w:val="20"/>
          <w:lang w:val="en-US"/>
        </w:rPr>
        <w:t>, Vale Columbia Center, Sociedade Brasileira de Estudos de Empresas Transnacionais e da Globalização Econômica.</w:t>
      </w:r>
    </w:p>
    <w:p w:rsidR="00B26DE9" w:rsidRPr="00AF76F6" w:rsidRDefault="00F86720"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SOBEET</w:t>
      </w:r>
      <w:r w:rsidR="00B26DE9" w:rsidRPr="00AF76F6">
        <w:rPr>
          <w:rFonts w:ascii="Times New Roman" w:hAnsi="Times New Roman"/>
          <w:sz w:val="20"/>
          <w:lang w:val="en-US"/>
        </w:rPr>
        <w:t xml:space="preserve"> (2010). Brazilian multinationals positive after the global crisis. </w:t>
      </w:r>
      <w:r w:rsidR="00B26DE9" w:rsidRPr="00AF76F6">
        <w:rPr>
          <w:rFonts w:ascii="Times New Roman" w:hAnsi="Times New Roman"/>
          <w:sz w:val="20"/>
          <w:u w:val="single"/>
          <w:lang w:val="en-US"/>
        </w:rPr>
        <w:t>Emerging Markets Global Players Project</w:t>
      </w:r>
      <w:r w:rsidRPr="00AF76F6">
        <w:rPr>
          <w:rFonts w:ascii="Times New Roman" w:hAnsi="Times New Roman"/>
          <w:sz w:val="20"/>
          <w:lang w:val="en-US"/>
        </w:rPr>
        <w:t>, Vale Columbia Center, Sociedade Brasileira de Estudos de Empresas Transnacionais e da Globalização Econômica.</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Suh, C.-S. and Y. Wang (2008). </w:t>
      </w:r>
      <w:r w:rsidRPr="00AF76F6">
        <w:rPr>
          <w:rFonts w:ascii="Times New Roman" w:hAnsi="Times New Roman" w:cs="Times New Roman"/>
          <w:sz w:val="20"/>
          <w:u w:val="single"/>
          <w:lang w:val="en-US"/>
        </w:rPr>
        <w:t>Towards a re-conceptualization of the internationalization process of the firm</w:t>
      </w:r>
      <w:r w:rsidRPr="00AF76F6">
        <w:rPr>
          <w:rFonts w:ascii="Times New Roman" w:hAnsi="Times New Roman" w:cs="Times New Roman"/>
          <w:sz w:val="20"/>
          <w:lang w:val="en-US"/>
        </w:rPr>
        <w:t>. AIB Annual Meeting, Milan, Italy.</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The Economist (2008). Emerging-market multinationals: the challengers. </w:t>
      </w:r>
      <w:r w:rsidRPr="00AF76F6">
        <w:rPr>
          <w:rFonts w:ascii="Times New Roman" w:hAnsi="Times New Roman" w:cs="Times New Roman"/>
          <w:sz w:val="20"/>
          <w:u w:val="single"/>
          <w:lang w:val="en-US"/>
        </w:rPr>
        <w:t>The Economist</w:t>
      </w:r>
      <w:r w:rsidRPr="00AF76F6">
        <w:rPr>
          <w:rFonts w:ascii="Times New Roman" w:hAnsi="Times New Roman" w:cs="Times New Roman"/>
          <w:b/>
          <w:sz w:val="20"/>
          <w:lang w:val="en-US"/>
        </w:rPr>
        <w:t xml:space="preserve">: </w:t>
      </w:r>
      <w:r w:rsidRPr="00AF76F6">
        <w:rPr>
          <w:rFonts w:ascii="Times New Roman" w:hAnsi="Times New Roman" w:cs="Times New Roman"/>
          <w:sz w:val="20"/>
          <w:lang w:val="en-US"/>
        </w:rPr>
        <w:t>Access date: 16/04/2008.</w:t>
      </w:r>
    </w:p>
    <w:p w:rsidR="00B26DE9" w:rsidRPr="00AF76F6" w:rsidRDefault="00B26DE9" w:rsidP="00AF76F6">
      <w:pPr>
        <w:spacing w:before="140" w:after="140" w:line="240" w:lineRule="auto"/>
        <w:ind w:firstLine="0"/>
        <w:rPr>
          <w:rFonts w:ascii="Times New Roman" w:hAnsi="Times New Roman"/>
          <w:sz w:val="20"/>
          <w:lang w:val="en-US"/>
        </w:rPr>
      </w:pPr>
      <w:r w:rsidRPr="00AF76F6">
        <w:rPr>
          <w:rFonts w:ascii="Times New Roman" w:hAnsi="Times New Roman"/>
          <w:sz w:val="20"/>
          <w:lang w:val="en-US"/>
        </w:rPr>
        <w:t xml:space="preserve">UNCTAD (2005). </w:t>
      </w:r>
      <w:r w:rsidRPr="00AF76F6">
        <w:rPr>
          <w:rFonts w:ascii="Times New Roman" w:hAnsi="Times New Roman"/>
          <w:sz w:val="20"/>
          <w:u w:val="single"/>
          <w:lang w:val="en-US"/>
        </w:rPr>
        <w:t>Case study on outward FDI by Mexican enterprises</w:t>
      </w:r>
      <w:r w:rsidRPr="00AF76F6">
        <w:rPr>
          <w:rFonts w:ascii="Times New Roman" w:hAnsi="Times New Roman"/>
          <w:sz w:val="20"/>
          <w:lang w:val="en-US"/>
        </w:rPr>
        <w:t>. Experts Meeting, Geneva.</w:t>
      </w:r>
    </w:p>
    <w:p w:rsidR="006C55A8" w:rsidRPr="00AF76F6" w:rsidRDefault="00B26DE9" w:rsidP="00AF76F6">
      <w:pPr>
        <w:spacing w:before="140" w:after="140" w:line="240" w:lineRule="auto"/>
        <w:ind w:firstLine="0"/>
        <w:jc w:val="both"/>
        <w:rPr>
          <w:rFonts w:ascii="Times New Roman" w:hAnsi="Times New Roman" w:cs="Times New Roman"/>
          <w:sz w:val="20"/>
          <w:lang w:val="en-US"/>
        </w:rPr>
      </w:pPr>
      <w:r w:rsidRPr="00AF76F6">
        <w:rPr>
          <w:rFonts w:ascii="Times New Roman" w:hAnsi="Times New Roman" w:cs="Times New Roman"/>
          <w:sz w:val="20"/>
          <w:lang w:val="en-US"/>
        </w:rPr>
        <w:t xml:space="preserve">UNCTAD (2006). WIR2006 - FDI from developing and transition economies: implications for development. </w:t>
      </w:r>
      <w:r w:rsidRPr="00AF76F6">
        <w:rPr>
          <w:rFonts w:ascii="Times New Roman" w:hAnsi="Times New Roman" w:cs="Times New Roman"/>
          <w:sz w:val="20"/>
          <w:u w:val="single"/>
          <w:lang w:val="en-US"/>
        </w:rPr>
        <w:t>World Investment Report</w:t>
      </w:r>
      <w:r w:rsidRPr="00AF76F6">
        <w:rPr>
          <w:rFonts w:ascii="Times New Roman" w:hAnsi="Times New Roman" w:cs="Times New Roman"/>
          <w:sz w:val="20"/>
          <w:lang w:val="en-US"/>
        </w:rPr>
        <w:t>.</w:t>
      </w:r>
    </w:p>
    <w:p w:rsidR="00B26DE9" w:rsidRPr="00AF76F6" w:rsidRDefault="00B26DE9" w:rsidP="00AF76F6">
      <w:pPr>
        <w:spacing w:before="140" w:after="140" w:line="240" w:lineRule="auto"/>
        <w:ind w:firstLine="0"/>
        <w:jc w:val="both"/>
        <w:rPr>
          <w:rFonts w:ascii="Times New Roman" w:hAnsi="Times New Roman"/>
          <w:sz w:val="20"/>
          <w:lang w:val="en-US"/>
        </w:rPr>
      </w:pPr>
      <w:r w:rsidRPr="00AF76F6">
        <w:rPr>
          <w:rFonts w:ascii="Times New Roman" w:hAnsi="Times New Roman" w:cs="Times New Roman"/>
          <w:sz w:val="20"/>
          <w:lang w:val="en-US"/>
        </w:rPr>
        <w:t xml:space="preserve">UNCTAD (2010). WIR2010 - Investing in a low-carbon economy. </w:t>
      </w:r>
      <w:r w:rsidRPr="00AF76F6">
        <w:rPr>
          <w:rFonts w:ascii="Times New Roman" w:hAnsi="Times New Roman" w:cs="Times New Roman"/>
          <w:sz w:val="20"/>
          <w:u w:val="single"/>
          <w:lang w:val="en-US"/>
        </w:rPr>
        <w:t>World Investment Report</w:t>
      </w:r>
      <w:r w:rsidRPr="00AF76F6">
        <w:rPr>
          <w:rFonts w:ascii="Times New Roman" w:hAnsi="Times New Roman" w:cs="Times New Roman"/>
          <w:sz w:val="20"/>
          <w:lang w:val="en-US"/>
        </w:rPr>
        <w:t>.</w:t>
      </w:r>
    </w:p>
    <w:p w:rsidR="00D21C63" w:rsidRPr="00AF76F6" w:rsidRDefault="00D21C63" w:rsidP="00AF76F6">
      <w:pPr>
        <w:spacing w:before="140" w:after="140" w:line="240" w:lineRule="auto"/>
        <w:ind w:firstLine="0"/>
        <w:jc w:val="both"/>
        <w:rPr>
          <w:rFonts w:ascii="Times New Roman" w:hAnsi="Times New Roman"/>
          <w:sz w:val="20"/>
          <w:lang w:val="en-US"/>
        </w:rPr>
      </w:pPr>
      <w:r w:rsidRPr="00AF76F6">
        <w:rPr>
          <w:rFonts w:ascii="Times New Roman" w:hAnsi="Times New Roman"/>
          <w:sz w:val="20"/>
          <w:lang w:val="en-US"/>
        </w:rPr>
        <w:t>Who’s Who Legal (2010)</w:t>
      </w:r>
      <w:r w:rsidR="00502F04" w:rsidRPr="00AF76F6">
        <w:rPr>
          <w:rFonts w:ascii="Times New Roman" w:hAnsi="Times New Roman"/>
          <w:sz w:val="20"/>
          <w:lang w:val="en-US"/>
        </w:rPr>
        <w:t xml:space="preserve"> </w:t>
      </w:r>
      <w:r w:rsidR="00502F04" w:rsidRPr="00AF76F6">
        <w:rPr>
          <w:rFonts w:ascii="Times New Roman" w:hAnsi="Times New Roman" w:cs="Helvetica"/>
          <w:sz w:val="20"/>
          <w:lang w:val="en-US"/>
        </w:rPr>
        <w:t>Who's Who Legal (2010). Roundtable: Mergers &amp; Acquisitions 2010, Who's Who Legal, April 2010.</w:t>
      </w:r>
    </w:p>
    <w:p w:rsidR="00FB341C" w:rsidRPr="005218D2" w:rsidRDefault="00770B6A" w:rsidP="005218D2">
      <w:pPr>
        <w:spacing w:line="240" w:lineRule="auto"/>
        <w:ind w:firstLine="0"/>
        <w:rPr>
          <w:rFonts w:ascii="Times New Roman" w:hAnsi="Times New Roman"/>
          <w:color w:val="FF6600"/>
          <w:sz w:val="20"/>
          <w:lang w:val="en-US"/>
        </w:rPr>
      </w:pPr>
      <w:r w:rsidRPr="00F26F04">
        <w:rPr>
          <w:rFonts w:ascii="Times New Roman" w:hAnsi="Times New Roman"/>
          <w:color w:val="FF6600"/>
          <w:lang w:val="en-US"/>
        </w:rPr>
        <w:br w:type="page"/>
      </w:r>
    </w:p>
    <w:p w:rsidR="00FB341C" w:rsidRPr="005218D2" w:rsidRDefault="005218D2" w:rsidP="005218D2">
      <w:pPr>
        <w:spacing w:line="240" w:lineRule="auto"/>
        <w:ind w:firstLine="0"/>
        <w:rPr>
          <w:rFonts w:ascii="Times New Roman" w:hAnsi="Times New Roman"/>
          <w:color w:val="000000"/>
          <w:sz w:val="20"/>
          <w:lang w:val="en-US"/>
        </w:rPr>
      </w:pPr>
      <w:r>
        <w:rPr>
          <w:rFonts w:ascii="Times New Roman" w:hAnsi="Times New Roman"/>
          <w:noProof/>
          <w:color w:val="000000"/>
          <w:sz w:val="20"/>
          <w:lang w:val="en-US"/>
        </w:rPr>
        <w:lastRenderedPageBreak/>
        <w:drawing>
          <wp:anchor distT="0" distB="0" distL="114300" distR="114300" simplePos="0" relativeHeight="251680768" behindDoc="0" locked="0" layoutInCell="1" allowOverlap="1">
            <wp:simplePos x="0" y="0"/>
            <wp:positionH relativeFrom="column">
              <wp:posOffset>0</wp:posOffset>
            </wp:positionH>
            <wp:positionV relativeFrom="paragraph">
              <wp:posOffset>425450</wp:posOffset>
            </wp:positionV>
            <wp:extent cx="6115685" cy="3327400"/>
            <wp:effectExtent l="25400" t="0" r="5715" b="0"/>
            <wp:wrapTight wrapText="bothSides">
              <wp:wrapPolygon edited="0">
                <wp:start x="-90" y="0"/>
                <wp:lineTo x="-90" y="21435"/>
                <wp:lineTo x="21620" y="21435"/>
                <wp:lineTo x="21620" y="0"/>
                <wp:lineTo x="-90"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115685" cy="3327400"/>
                    </a:xfrm>
                    <a:prstGeom prst="rect">
                      <a:avLst/>
                    </a:prstGeom>
                    <a:noFill/>
                    <a:ln w="9525">
                      <a:noFill/>
                      <a:miter lim="800000"/>
                      <a:headEnd/>
                      <a:tailEnd/>
                    </a:ln>
                  </pic:spPr>
                </pic:pic>
              </a:graphicData>
            </a:graphic>
          </wp:anchor>
        </w:drawing>
      </w:r>
      <w:r w:rsidR="00FB341C" w:rsidRPr="005218D2">
        <w:rPr>
          <w:rFonts w:ascii="Times New Roman" w:hAnsi="Times New Roman"/>
          <w:color w:val="000000"/>
          <w:sz w:val="20"/>
          <w:lang w:val="en-US"/>
        </w:rPr>
        <w:t xml:space="preserve">Chart 1 </w:t>
      </w:r>
      <w:r w:rsidR="00AD219A" w:rsidRPr="005218D2">
        <w:rPr>
          <w:rFonts w:ascii="Times New Roman" w:hAnsi="Times New Roman"/>
          <w:color w:val="000000"/>
          <w:sz w:val="20"/>
          <w:lang w:val="en-US"/>
        </w:rPr>
        <w:t>–</w:t>
      </w:r>
      <w:r w:rsidR="00FB341C" w:rsidRPr="005218D2">
        <w:rPr>
          <w:rFonts w:ascii="Times New Roman" w:hAnsi="Times New Roman"/>
          <w:color w:val="000000"/>
          <w:sz w:val="20"/>
          <w:lang w:val="en-US"/>
        </w:rPr>
        <w:t xml:space="preserve"> </w:t>
      </w:r>
      <w:r w:rsidR="00AD219A" w:rsidRPr="005218D2">
        <w:rPr>
          <w:rFonts w:ascii="Times New Roman" w:hAnsi="Times New Roman"/>
          <w:color w:val="000000"/>
          <w:sz w:val="20"/>
          <w:lang w:val="en-US"/>
        </w:rPr>
        <w:t xml:space="preserve">Number of </w:t>
      </w:r>
      <w:r w:rsidR="00FB341C" w:rsidRPr="005218D2">
        <w:rPr>
          <w:rFonts w:ascii="Times New Roman" w:hAnsi="Times New Roman"/>
          <w:color w:val="000000"/>
          <w:sz w:val="20"/>
          <w:lang w:val="en-US"/>
        </w:rPr>
        <w:t>Inward and Outward M&amp;A</w:t>
      </w:r>
      <w:r w:rsidR="00AD219A" w:rsidRPr="005218D2">
        <w:rPr>
          <w:rFonts w:ascii="Times New Roman" w:hAnsi="Times New Roman"/>
          <w:color w:val="000000"/>
          <w:sz w:val="20"/>
          <w:lang w:val="en-US"/>
        </w:rPr>
        <w:t xml:space="preserve"> deals</w:t>
      </w:r>
      <w:r w:rsidR="00FB341C" w:rsidRPr="005218D2">
        <w:rPr>
          <w:rFonts w:ascii="Times New Roman" w:hAnsi="Times New Roman"/>
          <w:color w:val="000000"/>
          <w:sz w:val="20"/>
          <w:lang w:val="en-US"/>
        </w:rPr>
        <w:t xml:space="preserve"> and FDI flows</w:t>
      </w:r>
      <w:r w:rsidR="00AD219A" w:rsidRPr="005218D2">
        <w:rPr>
          <w:rFonts w:ascii="Times New Roman" w:hAnsi="Times New Roman"/>
          <w:color w:val="000000"/>
          <w:sz w:val="20"/>
          <w:lang w:val="en-US"/>
        </w:rPr>
        <w:t xml:space="preserve"> (in US dollars)</w:t>
      </w:r>
      <w:r w:rsidR="00FB341C" w:rsidRPr="005218D2">
        <w:rPr>
          <w:rFonts w:ascii="Times New Roman" w:hAnsi="Times New Roman"/>
          <w:color w:val="000000"/>
          <w:sz w:val="20"/>
          <w:lang w:val="en-US"/>
        </w:rPr>
        <w:t xml:space="preserve"> - </w:t>
      </w:r>
      <w:r w:rsidR="000329CE" w:rsidRPr="005218D2">
        <w:rPr>
          <w:rFonts w:ascii="Times New Roman" w:hAnsi="Times New Roman"/>
          <w:color w:val="000000"/>
          <w:sz w:val="20"/>
          <w:lang w:val="en-US"/>
        </w:rPr>
        <w:t>Argentina, Brazil, Chile and Mexico - 1980-2010</w:t>
      </w:r>
    </w:p>
    <w:p w:rsidR="00FB341C" w:rsidRPr="005218D2" w:rsidRDefault="00FB341C" w:rsidP="005218D2">
      <w:pPr>
        <w:spacing w:line="240" w:lineRule="auto"/>
        <w:ind w:firstLine="0"/>
        <w:rPr>
          <w:rFonts w:ascii="Times New Roman" w:hAnsi="Times New Roman"/>
          <w:color w:val="FF6600"/>
          <w:sz w:val="20"/>
          <w:lang w:val="en-US"/>
        </w:rPr>
      </w:pPr>
    </w:p>
    <w:p w:rsidR="00FB341C" w:rsidRPr="005218D2" w:rsidRDefault="00FB341C" w:rsidP="005218D2">
      <w:pPr>
        <w:spacing w:line="240" w:lineRule="auto"/>
        <w:ind w:firstLine="0"/>
        <w:rPr>
          <w:rFonts w:ascii="Times New Roman" w:hAnsi="Times New Roman"/>
          <w:color w:val="FF6600"/>
          <w:sz w:val="20"/>
          <w:lang w:val="en-US"/>
        </w:rPr>
      </w:pPr>
    </w:p>
    <w:p w:rsidR="00FB341C" w:rsidRPr="005218D2" w:rsidRDefault="00DD046A"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 and UNCTAD</w:t>
      </w:r>
    </w:p>
    <w:p w:rsidR="00FB341C" w:rsidRPr="005218D2" w:rsidRDefault="00FB341C" w:rsidP="005218D2">
      <w:pPr>
        <w:spacing w:line="240" w:lineRule="auto"/>
        <w:ind w:firstLine="0"/>
        <w:rPr>
          <w:rFonts w:ascii="Times New Roman" w:hAnsi="Times New Roman"/>
          <w:color w:val="FF6600"/>
          <w:sz w:val="20"/>
          <w:lang w:val="en-US"/>
        </w:rPr>
      </w:pPr>
    </w:p>
    <w:p w:rsidR="00FB341C" w:rsidRPr="005218D2" w:rsidRDefault="00FB341C" w:rsidP="005218D2">
      <w:pPr>
        <w:spacing w:line="240" w:lineRule="auto"/>
        <w:ind w:firstLine="0"/>
        <w:rPr>
          <w:rFonts w:ascii="Times New Roman" w:hAnsi="Times New Roman"/>
          <w:color w:val="FF6600"/>
          <w:sz w:val="20"/>
          <w:lang w:val="en-US"/>
        </w:rPr>
      </w:pPr>
    </w:p>
    <w:p w:rsidR="00FB341C" w:rsidRPr="005218D2" w:rsidRDefault="00FB341C" w:rsidP="005218D2">
      <w:pPr>
        <w:spacing w:line="240" w:lineRule="auto"/>
        <w:ind w:firstLine="0"/>
        <w:rPr>
          <w:rFonts w:ascii="Times New Roman" w:hAnsi="Times New Roman"/>
          <w:color w:val="FF6600"/>
          <w:sz w:val="20"/>
          <w:lang w:val="en-US"/>
        </w:rPr>
      </w:pPr>
    </w:p>
    <w:p w:rsidR="00FB341C" w:rsidRPr="005218D2" w:rsidRDefault="00DD046A"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 xml:space="preserve">Chart 2 - Total </w:t>
      </w:r>
      <w:r w:rsidR="00AD219A" w:rsidRPr="005218D2">
        <w:rPr>
          <w:rFonts w:ascii="Times New Roman" w:hAnsi="Times New Roman"/>
          <w:color w:val="000000"/>
          <w:sz w:val="20"/>
          <w:lang w:val="en-US"/>
        </w:rPr>
        <w:t xml:space="preserve">number of </w:t>
      </w:r>
      <w:r w:rsidRPr="005218D2">
        <w:rPr>
          <w:rFonts w:ascii="Times New Roman" w:hAnsi="Times New Roman"/>
          <w:color w:val="000000"/>
          <w:sz w:val="20"/>
          <w:lang w:val="en-US"/>
        </w:rPr>
        <w:t xml:space="preserve">M&amp;A </w:t>
      </w:r>
      <w:r w:rsidR="00AD219A" w:rsidRPr="005218D2">
        <w:rPr>
          <w:rFonts w:ascii="Times New Roman" w:hAnsi="Times New Roman"/>
          <w:color w:val="000000"/>
          <w:sz w:val="20"/>
          <w:lang w:val="en-US"/>
        </w:rPr>
        <w:t>deals</w:t>
      </w:r>
      <w:r w:rsidRPr="005218D2">
        <w:rPr>
          <w:rFonts w:ascii="Times New Roman" w:hAnsi="Times New Roman"/>
          <w:color w:val="000000"/>
          <w:sz w:val="20"/>
          <w:lang w:val="en-US"/>
        </w:rPr>
        <w:t xml:space="preserve"> - Argentina, Brazil, Chile, Mexico and World - 1980-2010</w:t>
      </w:r>
    </w:p>
    <w:p w:rsidR="00EF3B2B" w:rsidRPr="005218D2" w:rsidRDefault="00EF3B2B" w:rsidP="005218D2">
      <w:pPr>
        <w:spacing w:line="240" w:lineRule="auto"/>
        <w:ind w:firstLine="0"/>
        <w:rPr>
          <w:rFonts w:ascii="Times New Roman" w:hAnsi="Times New Roman"/>
          <w:color w:val="FF6600"/>
          <w:sz w:val="20"/>
          <w:lang w:val="en-US"/>
        </w:rPr>
      </w:pPr>
    </w:p>
    <w:p w:rsidR="00770B6A" w:rsidRPr="005218D2" w:rsidRDefault="00F75F39" w:rsidP="005218D2">
      <w:pPr>
        <w:spacing w:line="240" w:lineRule="auto"/>
        <w:ind w:firstLine="0"/>
        <w:rPr>
          <w:rFonts w:ascii="Times New Roman" w:hAnsi="Times New Roman"/>
          <w:sz w:val="20"/>
          <w:lang w:val="en-US"/>
        </w:rPr>
      </w:pPr>
      <w:r w:rsidRPr="005218D2">
        <w:rPr>
          <w:rFonts w:ascii="Times New Roman" w:hAnsi="Times New Roman"/>
          <w:noProof/>
          <w:sz w:val="20"/>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20320</wp:posOffset>
            </wp:positionV>
            <wp:extent cx="6115685" cy="2776855"/>
            <wp:effectExtent l="25400" t="0" r="5715" b="0"/>
            <wp:wrapTight wrapText="bothSides">
              <wp:wrapPolygon edited="0">
                <wp:start x="-90" y="0"/>
                <wp:lineTo x="-90" y="21536"/>
                <wp:lineTo x="21620" y="21536"/>
                <wp:lineTo x="21620" y="0"/>
                <wp:lineTo x="-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115685" cy="2776855"/>
                    </a:xfrm>
                    <a:prstGeom prst="rect">
                      <a:avLst/>
                    </a:prstGeom>
                    <a:noFill/>
                    <a:ln w="9525">
                      <a:noFill/>
                      <a:miter lim="800000"/>
                      <a:headEnd/>
                      <a:tailEnd/>
                    </a:ln>
                  </pic:spPr>
                </pic:pic>
              </a:graphicData>
            </a:graphic>
          </wp:anchor>
        </w:drawing>
      </w:r>
    </w:p>
    <w:p w:rsidR="00082EF7" w:rsidRPr="005218D2" w:rsidRDefault="00082EF7" w:rsidP="005218D2">
      <w:pPr>
        <w:spacing w:line="240" w:lineRule="auto"/>
        <w:ind w:firstLine="0"/>
        <w:rPr>
          <w:rFonts w:ascii="Times New Roman" w:hAnsi="Times New Roman"/>
          <w:sz w:val="20"/>
          <w:lang w:val="en-US"/>
        </w:rPr>
      </w:pPr>
      <w:r w:rsidRPr="005218D2">
        <w:rPr>
          <w:rFonts w:ascii="Times New Roman" w:hAnsi="Times New Roman"/>
          <w:sz w:val="20"/>
          <w:lang w:val="en-US"/>
        </w:rPr>
        <w:t>Source: Thomson SDC Platinum</w:t>
      </w:r>
    </w:p>
    <w:p w:rsidR="00321E1F" w:rsidRPr="005218D2" w:rsidRDefault="00321E1F" w:rsidP="005218D2">
      <w:pPr>
        <w:spacing w:line="240" w:lineRule="auto"/>
        <w:ind w:firstLine="0"/>
        <w:rPr>
          <w:rFonts w:ascii="Times New Roman" w:hAnsi="Times New Roman"/>
          <w:color w:val="FF6600"/>
          <w:sz w:val="20"/>
          <w:lang w:val="en-US"/>
        </w:rPr>
      </w:pPr>
    </w:p>
    <w:p w:rsidR="00EF3B2B" w:rsidRPr="005218D2" w:rsidRDefault="00EF3B2B" w:rsidP="005218D2">
      <w:pPr>
        <w:spacing w:line="240" w:lineRule="auto"/>
        <w:ind w:firstLine="0"/>
        <w:rPr>
          <w:rFonts w:ascii="Times New Roman" w:hAnsi="Times New Roman"/>
          <w:color w:val="FF6600"/>
          <w:sz w:val="20"/>
          <w:lang w:val="en-US"/>
        </w:rPr>
      </w:pPr>
    </w:p>
    <w:p w:rsidR="00EF3B2B" w:rsidRPr="005218D2" w:rsidRDefault="00EF3B2B" w:rsidP="005218D2">
      <w:pPr>
        <w:spacing w:line="240" w:lineRule="auto"/>
        <w:ind w:firstLine="0"/>
        <w:rPr>
          <w:rFonts w:ascii="Times New Roman" w:hAnsi="Times New Roman"/>
          <w:color w:val="FF6600"/>
          <w:sz w:val="20"/>
          <w:lang w:val="en-US"/>
        </w:rPr>
      </w:pPr>
      <w:r w:rsidRPr="005218D2">
        <w:rPr>
          <w:rFonts w:ascii="Times New Roman" w:hAnsi="Times New Roman"/>
          <w:color w:val="FF6600"/>
          <w:sz w:val="20"/>
          <w:lang w:val="en-US"/>
        </w:rPr>
        <w:br w:type="page"/>
      </w:r>
    </w:p>
    <w:p w:rsidR="00EF3B2B" w:rsidRPr="005218D2" w:rsidRDefault="00EF3B2B" w:rsidP="005218D2">
      <w:pPr>
        <w:spacing w:line="240" w:lineRule="auto"/>
        <w:ind w:firstLine="0"/>
        <w:rPr>
          <w:rFonts w:ascii="Times New Roman" w:hAnsi="Times New Roman"/>
          <w:color w:val="FF6600"/>
          <w:sz w:val="20"/>
          <w:lang w:val="en-US"/>
        </w:rPr>
      </w:pPr>
    </w:p>
    <w:p w:rsidR="00EF3B2B" w:rsidRPr="005218D2" w:rsidRDefault="001F48DE"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 xml:space="preserve">Chart 3 - Total </w:t>
      </w:r>
      <w:r w:rsidR="00AD219A" w:rsidRPr="005218D2">
        <w:rPr>
          <w:rFonts w:ascii="Times New Roman" w:hAnsi="Times New Roman"/>
          <w:color w:val="000000"/>
          <w:sz w:val="20"/>
          <w:lang w:val="en-US"/>
        </w:rPr>
        <w:t xml:space="preserve">number of </w:t>
      </w:r>
      <w:r w:rsidRPr="005218D2">
        <w:rPr>
          <w:rFonts w:ascii="Times New Roman" w:hAnsi="Times New Roman"/>
          <w:color w:val="000000"/>
          <w:sz w:val="20"/>
          <w:lang w:val="en-US"/>
        </w:rPr>
        <w:t xml:space="preserve">M&amp;A </w:t>
      </w:r>
      <w:r w:rsidR="00AD219A" w:rsidRPr="005218D2">
        <w:rPr>
          <w:rFonts w:ascii="Times New Roman" w:hAnsi="Times New Roman"/>
          <w:color w:val="000000"/>
          <w:sz w:val="20"/>
          <w:lang w:val="en-US"/>
        </w:rPr>
        <w:t>deals</w:t>
      </w:r>
      <w:r w:rsidRPr="005218D2">
        <w:rPr>
          <w:rFonts w:ascii="Times New Roman" w:hAnsi="Times New Roman"/>
          <w:color w:val="000000"/>
          <w:sz w:val="20"/>
          <w:lang w:val="en-US"/>
        </w:rPr>
        <w:t xml:space="preserve"> - Argentina, Brazil, Chile &amp; Mexico - 1980-2010</w:t>
      </w: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r w:rsidRPr="005218D2">
        <w:rPr>
          <w:rFonts w:ascii="Times New Roman" w:hAnsi="Times New Roman"/>
          <w:noProof/>
          <w:sz w:val="20"/>
          <w:lang w:val="en-US"/>
        </w:rPr>
        <w:drawing>
          <wp:anchor distT="0" distB="0" distL="114300" distR="114300" simplePos="0" relativeHeight="251664384" behindDoc="0" locked="0" layoutInCell="1" allowOverlap="1">
            <wp:simplePos x="0" y="0"/>
            <wp:positionH relativeFrom="column">
              <wp:posOffset>-423</wp:posOffset>
            </wp:positionH>
            <wp:positionV relativeFrom="paragraph">
              <wp:posOffset>2963</wp:posOffset>
            </wp:positionV>
            <wp:extent cx="6115685" cy="3098800"/>
            <wp:effectExtent l="25400" t="0" r="5715" b="0"/>
            <wp:wrapTight wrapText="bothSides">
              <wp:wrapPolygon edited="0">
                <wp:start x="-90" y="0"/>
                <wp:lineTo x="-90" y="21578"/>
                <wp:lineTo x="21620" y="21578"/>
                <wp:lineTo x="21620" y="0"/>
                <wp:lineTo x="-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6115685" cy="3101975"/>
                    </a:xfrm>
                    <a:prstGeom prst="rect">
                      <a:avLst/>
                    </a:prstGeom>
                    <a:noFill/>
                    <a:ln w="9525">
                      <a:noFill/>
                      <a:miter lim="800000"/>
                      <a:headEnd/>
                      <a:tailEnd/>
                    </a:ln>
                  </pic:spPr>
                </pic:pic>
              </a:graphicData>
            </a:graphic>
          </wp:anchor>
        </w:drawing>
      </w:r>
    </w:p>
    <w:p w:rsidR="001F48DE" w:rsidRPr="005218D2" w:rsidRDefault="00FD7412"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Ch</w:t>
      </w:r>
      <w:r w:rsidR="00321E1F" w:rsidRPr="005218D2">
        <w:rPr>
          <w:rFonts w:ascii="Times New Roman" w:hAnsi="Times New Roman"/>
          <w:color w:val="000000"/>
          <w:sz w:val="20"/>
          <w:lang w:val="en-US"/>
        </w:rPr>
        <w:t xml:space="preserve">art 4 - Total </w:t>
      </w:r>
      <w:r w:rsidR="00AD219A" w:rsidRPr="005218D2">
        <w:rPr>
          <w:rFonts w:ascii="Times New Roman" w:hAnsi="Times New Roman"/>
          <w:color w:val="000000"/>
          <w:sz w:val="20"/>
          <w:lang w:val="en-US"/>
        </w:rPr>
        <w:t xml:space="preserve">number of </w:t>
      </w:r>
      <w:r w:rsidR="00321E1F" w:rsidRPr="005218D2">
        <w:rPr>
          <w:rFonts w:ascii="Times New Roman" w:hAnsi="Times New Roman"/>
          <w:color w:val="000000"/>
          <w:sz w:val="20"/>
          <w:lang w:val="en-US"/>
        </w:rPr>
        <w:t xml:space="preserve">M&amp;A </w:t>
      </w:r>
      <w:r w:rsidR="00AD219A" w:rsidRPr="005218D2">
        <w:rPr>
          <w:rFonts w:ascii="Times New Roman" w:hAnsi="Times New Roman"/>
          <w:color w:val="000000"/>
          <w:sz w:val="20"/>
          <w:lang w:val="en-US"/>
        </w:rPr>
        <w:t>deals</w:t>
      </w:r>
      <w:r w:rsidR="00321E1F" w:rsidRPr="005218D2">
        <w:rPr>
          <w:rFonts w:ascii="Times New Roman" w:hAnsi="Times New Roman"/>
          <w:color w:val="000000"/>
          <w:sz w:val="20"/>
          <w:lang w:val="en-US"/>
        </w:rPr>
        <w:t xml:space="preserve"> - </w:t>
      </w:r>
      <w:r w:rsidRPr="005218D2">
        <w:rPr>
          <w:rFonts w:ascii="Times New Roman" w:hAnsi="Times New Roman"/>
          <w:color w:val="000000"/>
          <w:sz w:val="20"/>
          <w:lang w:val="en-US"/>
        </w:rPr>
        <w:t>Brazil, China, India and World - 1980-2010</w:t>
      </w: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r w:rsidRPr="005218D2">
        <w:rPr>
          <w:rFonts w:ascii="Times New Roman" w:hAnsi="Times New Roman"/>
          <w:noProof/>
          <w:sz w:val="20"/>
          <w:lang w:val="en-US"/>
        </w:rPr>
        <w:drawing>
          <wp:anchor distT="0" distB="0" distL="114300" distR="114300" simplePos="0" relativeHeight="251666432" behindDoc="0" locked="0" layoutInCell="1" allowOverlap="1">
            <wp:simplePos x="0" y="0"/>
            <wp:positionH relativeFrom="column">
              <wp:posOffset>-423</wp:posOffset>
            </wp:positionH>
            <wp:positionV relativeFrom="paragraph">
              <wp:posOffset>1905</wp:posOffset>
            </wp:positionV>
            <wp:extent cx="6115685" cy="3166533"/>
            <wp:effectExtent l="25400" t="0" r="5715" b="0"/>
            <wp:wrapTight wrapText="bothSides">
              <wp:wrapPolygon edited="0">
                <wp:start x="-90" y="0"/>
                <wp:lineTo x="-90" y="21479"/>
                <wp:lineTo x="21620" y="21479"/>
                <wp:lineTo x="21620" y="0"/>
                <wp:lineTo x="-9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115685" cy="3167380"/>
                    </a:xfrm>
                    <a:prstGeom prst="rect">
                      <a:avLst/>
                    </a:prstGeom>
                    <a:noFill/>
                    <a:ln w="9525">
                      <a:noFill/>
                      <a:miter lim="800000"/>
                      <a:headEnd/>
                      <a:tailEnd/>
                    </a:ln>
                  </pic:spPr>
                </pic:pic>
              </a:graphicData>
            </a:graphic>
          </wp:anchor>
        </w:drawing>
      </w:r>
    </w:p>
    <w:p w:rsidR="00CE3860" w:rsidRPr="005218D2" w:rsidRDefault="00FD5792"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CE3860" w:rsidRPr="005218D2" w:rsidRDefault="00CE3860" w:rsidP="005218D2">
      <w:pPr>
        <w:spacing w:line="240" w:lineRule="auto"/>
        <w:ind w:firstLine="0"/>
        <w:rPr>
          <w:rFonts w:ascii="Times New Roman" w:hAnsi="Times New Roman"/>
          <w:color w:val="FF6600"/>
          <w:sz w:val="20"/>
          <w:lang w:val="en-US"/>
        </w:rPr>
      </w:pPr>
      <w:r w:rsidRPr="005218D2">
        <w:rPr>
          <w:rFonts w:ascii="Times New Roman" w:hAnsi="Times New Roman"/>
          <w:color w:val="FF6600"/>
          <w:sz w:val="20"/>
          <w:lang w:val="en-US"/>
        </w:rPr>
        <w:br w:type="page"/>
      </w: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517DA9"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Chart 5 - Total M&amp;A activities - Argentina, Brazil, Chile, Mexico, China and India - Share World (%)</w:t>
      </w: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517DA9"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anchor distT="0" distB="0" distL="114300" distR="114300" simplePos="0" relativeHeight="251668480" behindDoc="0" locked="0" layoutInCell="1" allowOverlap="1">
            <wp:simplePos x="0" y="0"/>
            <wp:positionH relativeFrom="column">
              <wp:posOffset>-635</wp:posOffset>
            </wp:positionH>
            <wp:positionV relativeFrom="paragraph">
              <wp:posOffset>-1270</wp:posOffset>
            </wp:positionV>
            <wp:extent cx="5486400" cy="4980305"/>
            <wp:effectExtent l="25400" t="0" r="0" b="0"/>
            <wp:wrapTight wrapText="bothSides">
              <wp:wrapPolygon edited="0">
                <wp:start x="-100" y="0"/>
                <wp:lineTo x="-100" y="21482"/>
                <wp:lineTo x="21600" y="21482"/>
                <wp:lineTo x="21600" y="0"/>
                <wp:lineTo x="-10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486400" cy="4980305"/>
                    </a:xfrm>
                    <a:prstGeom prst="rect">
                      <a:avLst/>
                    </a:prstGeom>
                    <a:noFill/>
                    <a:ln w="9525">
                      <a:noFill/>
                      <a:miter lim="800000"/>
                      <a:headEnd/>
                      <a:tailEnd/>
                    </a:ln>
                  </pic:spPr>
                </pic:pic>
              </a:graphicData>
            </a:graphic>
          </wp:anchor>
        </w:drawing>
      </w: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p>
    <w:p w:rsidR="00CE3860" w:rsidRPr="005218D2" w:rsidRDefault="00CE3860"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517DA9" w:rsidRPr="005218D2" w:rsidRDefault="00517DA9"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1F48DE" w:rsidRPr="005218D2" w:rsidRDefault="001F48DE"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FD5792"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000000"/>
          <w:sz w:val="20"/>
          <w:lang w:val="en-US"/>
        </w:rPr>
      </w:pPr>
      <w:r w:rsidRPr="005218D2">
        <w:rPr>
          <w:rFonts w:ascii="Times New Roman" w:hAnsi="Times New Roman"/>
          <w:color w:val="000000"/>
          <w:sz w:val="20"/>
          <w:lang w:val="en-US"/>
        </w:rPr>
        <w:br w:type="page"/>
      </w:r>
    </w:p>
    <w:p w:rsidR="00647CE5" w:rsidRPr="005218D2" w:rsidRDefault="00A61C30"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lastRenderedPageBreak/>
        <w:t xml:space="preserve">Chart 6 - </w:t>
      </w:r>
      <w:r w:rsidR="00321E1F" w:rsidRPr="005218D2">
        <w:rPr>
          <w:rFonts w:ascii="Times New Roman" w:hAnsi="Times New Roman"/>
          <w:color w:val="000000"/>
          <w:sz w:val="20"/>
          <w:lang w:val="en-US"/>
        </w:rPr>
        <w:t>Aggregated</w:t>
      </w:r>
      <w:r w:rsidRPr="005218D2">
        <w:rPr>
          <w:rFonts w:ascii="Times New Roman" w:hAnsi="Times New Roman"/>
          <w:color w:val="000000"/>
          <w:sz w:val="20"/>
          <w:lang w:val="en-US"/>
        </w:rPr>
        <w:t xml:space="preserve"> </w:t>
      </w:r>
      <w:r w:rsidR="00AD219A" w:rsidRPr="005218D2">
        <w:rPr>
          <w:rFonts w:ascii="Times New Roman" w:hAnsi="Times New Roman"/>
          <w:color w:val="000000"/>
          <w:sz w:val="20"/>
          <w:lang w:val="en-US"/>
        </w:rPr>
        <w:t xml:space="preserve">of </w:t>
      </w:r>
      <w:r w:rsidRPr="005218D2">
        <w:rPr>
          <w:rFonts w:ascii="Times New Roman" w:hAnsi="Times New Roman"/>
          <w:color w:val="000000"/>
          <w:sz w:val="20"/>
          <w:lang w:val="en-US"/>
        </w:rPr>
        <w:t>Domestic, Outward, Inward and Total M&amp;A Deals for Argentina, Brazil, Chile and Mexico - 1980-2010</w:t>
      </w:r>
      <w:r w:rsidR="00AD219A" w:rsidRPr="005218D2">
        <w:rPr>
          <w:rFonts w:ascii="Times New Roman" w:hAnsi="Times New Roman"/>
          <w:color w:val="000000"/>
          <w:sz w:val="20"/>
          <w:lang w:val="en-US"/>
        </w:rPr>
        <w:t xml:space="preserve"> – number of deals</w:t>
      </w: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FD5792"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r w:rsidR="00A61C30" w:rsidRPr="005218D2">
        <w:rPr>
          <w:rFonts w:ascii="Times New Roman" w:hAnsi="Times New Roman"/>
          <w:noProof/>
          <w:sz w:val="20"/>
          <w:lang w:val="en-US"/>
        </w:rPr>
        <w:drawing>
          <wp:anchor distT="0" distB="0" distL="114300" distR="114300" simplePos="0" relativeHeight="251670528" behindDoc="0" locked="0" layoutInCell="1" allowOverlap="1">
            <wp:simplePos x="0" y="0"/>
            <wp:positionH relativeFrom="column">
              <wp:posOffset>-423</wp:posOffset>
            </wp:positionH>
            <wp:positionV relativeFrom="paragraph">
              <wp:posOffset>-2752</wp:posOffset>
            </wp:positionV>
            <wp:extent cx="6112510" cy="3445934"/>
            <wp:effectExtent l="25400" t="0" r="8890" b="0"/>
            <wp:wrapTight wrapText="bothSides">
              <wp:wrapPolygon edited="0">
                <wp:start x="-90" y="0"/>
                <wp:lineTo x="-90" y="21477"/>
                <wp:lineTo x="21631" y="21477"/>
                <wp:lineTo x="21631" y="0"/>
                <wp:lineTo x="-90"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6112510" cy="3448685"/>
                    </a:xfrm>
                    <a:prstGeom prst="rect">
                      <a:avLst/>
                    </a:prstGeom>
                    <a:noFill/>
                    <a:ln w="9525">
                      <a:noFill/>
                      <a:miter lim="800000"/>
                      <a:headEnd/>
                      <a:tailEnd/>
                    </a:ln>
                  </pic:spPr>
                </pic:pic>
              </a:graphicData>
            </a:graphic>
          </wp:anchor>
        </w:drawing>
      </w:r>
    </w:p>
    <w:p w:rsidR="00FD5792" w:rsidRPr="005218D2" w:rsidRDefault="00FD5792" w:rsidP="005218D2">
      <w:pPr>
        <w:spacing w:line="240" w:lineRule="auto"/>
        <w:ind w:firstLine="0"/>
        <w:rPr>
          <w:rFonts w:ascii="Times New Roman" w:hAnsi="Times New Roman"/>
          <w:color w:val="FF6600"/>
          <w:sz w:val="20"/>
          <w:lang w:val="en-US"/>
        </w:rPr>
      </w:pPr>
    </w:p>
    <w:p w:rsidR="00FD5792" w:rsidRPr="005218D2" w:rsidRDefault="00FD5792"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B44DDC"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Chart 7 - M&amp;A Orientation: Argentina, Brazil, Chile, Mexico, China and India - 1980-2010</w:t>
      </w: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785001"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r w:rsidR="00B44DDC" w:rsidRPr="005218D2">
        <w:rPr>
          <w:rFonts w:ascii="Times New Roman" w:hAnsi="Times New Roman"/>
          <w:noProof/>
          <w:sz w:val="20"/>
          <w:lang w:val="en-US"/>
        </w:rPr>
        <w:drawing>
          <wp:anchor distT="0" distB="0" distL="114300" distR="114300" simplePos="0" relativeHeight="251672576" behindDoc="0" locked="0" layoutInCell="1" allowOverlap="1">
            <wp:simplePos x="0" y="0"/>
            <wp:positionH relativeFrom="column">
              <wp:posOffset>-423</wp:posOffset>
            </wp:positionH>
            <wp:positionV relativeFrom="paragraph">
              <wp:posOffset>847</wp:posOffset>
            </wp:positionV>
            <wp:extent cx="6118225" cy="3530600"/>
            <wp:effectExtent l="25400" t="0" r="3175" b="0"/>
            <wp:wrapTight wrapText="bothSides">
              <wp:wrapPolygon edited="0">
                <wp:start x="-90" y="0"/>
                <wp:lineTo x="-90" y="21437"/>
                <wp:lineTo x="21611" y="21437"/>
                <wp:lineTo x="21611" y="0"/>
                <wp:lineTo x="-90"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6118225" cy="3531870"/>
                    </a:xfrm>
                    <a:prstGeom prst="rect">
                      <a:avLst/>
                    </a:prstGeom>
                    <a:noFill/>
                    <a:ln w="9525">
                      <a:noFill/>
                      <a:miter lim="800000"/>
                      <a:headEnd/>
                      <a:tailEnd/>
                    </a:ln>
                  </pic:spPr>
                </pic:pic>
              </a:graphicData>
            </a:graphic>
          </wp:anchor>
        </w:drawing>
      </w:r>
    </w:p>
    <w:p w:rsidR="003A7F24" w:rsidRPr="005218D2" w:rsidRDefault="003A7F24" w:rsidP="005218D2">
      <w:pPr>
        <w:spacing w:line="240" w:lineRule="auto"/>
        <w:ind w:firstLine="0"/>
        <w:rPr>
          <w:rFonts w:ascii="Times New Roman" w:hAnsi="Times New Roman"/>
          <w:color w:val="000000"/>
          <w:sz w:val="20"/>
          <w:lang w:val="en-US"/>
        </w:rPr>
      </w:pPr>
      <w:r w:rsidRPr="005218D2">
        <w:rPr>
          <w:rFonts w:ascii="Times New Roman" w:hAnsi="Times New Roman"/>
          <w:color w:val="000000"/>
          <w:sz w:val="20"/>
          <w:lang w:val="en-US"/>
        </w:rPr>
        <w:br w:type="page"/>
      </w:r>
    </w:p>
    <w:p w:rsidR="003A7F24" w:rsidRPr="005218D2" w:rsidRDefault="009D2766" w:rsidP="005218D2">
      <w:pPr>
        <w:spacing w:line="240" w:lineRule="auto"/>
        <w:ind w:firstLine="0"/>
        <w:rPr>
          <w:rFonts w:ascii="Times New Roman" w:hAnsi="Times New Roman"/>
          <w:color w:val="000000"/>
          <w:sz w:val="20"/>
          <w:lang w:val="en-US"/>
        </w:rPr>
      </w:pPr>
      <w:r w:rsidRPr="005218D2">
        <w:rPr>
          <w:rFonts w:ascii="Times New Roman" w:hAnsi="Times New Roman"/>
          <w:color w:val="000000"/>
          <w:sz w:val="20"/>
          <w:lang w:val="en-US"/>
        </w:rPr>
        <w:lastRenderedPageBreak/>
        <w:t>Chart 8 – Domestic and outward M&amp;A: Argentina, Brazil, Chile and Mexico - 1980-2010</w:t>
      </w:r>
    </w:p>
    <w:p w:rsidR="00547C5E" w:rsidRPr="005218D2" w:rsidRDefault="00785001" w:rsidP="005218D2">
      <w:pPr>
        <w:spacing w:line="240" w:lineRule="auto"/>
        <w:ind w:firstLine="0"/>
        <w:rPr>
          <w:rFonts w:ascii="Times New Roman" w:hAnsi="Times New Roman"/>
          <w:color w:val="000000"/>
          <w:sz w:val="20"/>
          <w:lang w:val="en-US"/>
        </w:rPr>
      </w:pPr>
      <w:r w:rsidRPr="005218D2">
        <w:rPr>
          <w:rFonts w:ascii="Times New Roman" w:hAnsi="Times New Roman"/>
          <w:noProof/>
          <w:sz w:val="20"/>
          <w:lang w:val="en-US"/>
        </w:rPr>
        <w:drawing>
          <wp:anchor distT="0" distB="0" distL="114300" distR="114300" simplePos="0" relativeHeight="251676672" behindDoc="0" locked="0" layoutInCell="1" allowOverlap="1">
            <wp:simplePos x="0" y="0"/>
            <wp:positionH relativeFrom="column">
              <wp:posOffset>0</wp:posOffset>
            </wp:positionH>
            <wp:positionV relativeFrom="paragraph">
              <wp:posOffset>51435</wp:posOffset>
            </wp:positionV>
            <wp:extent cx="6114415" cy="2827655"/>
            <wp:effectExtent l="25400" t="0" r="6985" b="0"/>
            <wp:wrapTight wrapText="bothSides">
              <wp:wrapPolygon edited="0">
                <wp:start x="-90" y="0"/>
                <wp:lineTo x="-90" y="21537"/>
                <wp:lineTo x="21625" y="21537"/>
                <wp:lineTo x="21625" y="0"/>
                <wp:lineTo x="-90" y="0"/>
              </wp:wrapPolygon>
            </wp:wrapTight>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6114415" cy="2827655"/>
                    </a:xfrm>
                    <a:prstGeom prst="rect">
                      <a:avLst/>
                    </a:prstGeom>
                    <a:noFill/>
                    <a:ln w="9525">
                      <a:noFill/>
                      <a:miter lim="800000"/>
                      <a:headEnd/>
                      <a:tailEnd/>
                    </a:ln>
                  </pic:spPr>
                </pic:pic>
              </a:graphicData>
            </a:graphic>
          </wp:anchor>
        </w:drawing>
      </w:r>
      <w:r w:rsidRPr="005218D2">
        <w:rPr>
          <w:rFonts w:ascii="Times New Roman" w:hAnsi="Times New Roman"/>
          <w:sz w:val="20"/>
          <w:lang w:val="en-US"/>
        </w:rPr>
        <w:t>Source: Thomson SDC Platinum</w:t>
      </w:r>
    </w:p>
    <w:p w:rsidR="009D2766" w:rsidRPr="005218D2" w:rsidRDefault="009D2766" w:rsidP="005218D2">
      <w:pPr>
        <w:spacing w:line="240" w:lineRule="auto"/>
        <w:ind w:firstLine="0"/>
        <w:rPr>
          <w:rFonts w:ascii="Times New Roman" w:hAnsi="Times New Roman"/>
          <w:color w:val="000000"/>
          <w:sz w:val="20"/>
          <w:lang w:val="en-US"/>
        </w:rPr>
      </w:pPr>
      <w:r w:rsidRPr="005218D2">
        <w:rPr>
          <w:rFonts w:ascii="Times New Roman" w:hAnsi="Times New Roman"/>
          <w:sz w:val="20"/>
          <w:lang w:val="en-US"/>
        </w:rPr>
        <w:t>Note: The figures presented in this chart are based on micro level data on domestic and outward deals for the four countries, and may reflect some differences in comparison to the aggregated figures presented in the previous section.</w:t>
      </w:r>
    </w:p>
    <w:p w:rsidR="003A7F24" w:rsidRPr="005218D2" w:rsidRDefault="003A7F24" w:rsidP="005218D2">
      <w:pPr>
        <w:spacing w:line="240" w:lineRule="auto"/>
        <w:ind w:firstLine="0"/>
        <w:rPr>
          <w:rFonts w:ascii="Times New Roman" w:hAnsi="Times New Roman"/>
          <w:color w:val="000000"/>
          <w:sz w:val="20"/>
          <w:lang w:val="en-US"/>
        </w:rPr>
      </w:pPr>
    </w:p>
    <w:p w:rsidR="00547C5E" w:rsidRPr="005218D2" w:rsidRDefault="00547C5E" w:rsidP="005218D2">
      <w:pPr>
        <w:spacing w:line="240" w:lineRule="auto"/>
        <w:ind w:firstLine="0"/>
        <w:rPr>
          <w:rFonts w:ascii="Times New Roman" w:hAnsi="Times New Roman"/>
          <w:color w:val="000000"/>
          <w:sz w:val="20"/>
          <w:lang w:val="en-US"/>
        </w:rPr>
      </w:pPr>
    </w:p>
    <w:p w:rsidR="00547C5E" w:rsidRPr="005218D2" w:rsidRDefault="00547C5E" w:rsidP="005218D2">
      <w:pPr>
        <w:spacing w:line="240" w:lineRule="auto"/>
        <w:ind w:firstLine="0"/>
        <w:rPr>
          <w:rFonts w:ascii="Times New Roman" w:hAnsi="Times New Roman"/>
          <w:color w:val="000000"/>
          <w:sz w:val="20"/>
          <w:lang w:val="en-US"/>
        </w:rPr>
      </w:pPr>
    </w:p>
    <w:p w:rsidR="00547C5E" w:rsidRPr="005218D2" w:rsidRDefault="00C37645" w:rsidP="005218D2">
      <w:pPr>
        <w:spacing w:line="240" w:lineRule="auto"/>
        <w:ind w:firstLine="0"/>
        <w:rPr>
          <w:rFonts w:ascii="Times New Roman" w:hAnsi="Times New Roman"/>
          <w:color w:val="000000"/>
          <w:sz w:val="20"/>
          <w:lang w:val="en-US"/>
        </w:rPr>
      </w:pPr>
      <w:r w:rsidRPr="005218D2">
        <w:rPr>
          <w:rFonts w:ascii="Times New Roman" w:hAnsi="Times New Roman"/>
          <w:noProof/>
          <w:color w:val="000000"/>
          <w:sz w:val="20"/>
          <w:lang w:val="en-US"/>
        </w:rPr>
        <w:drawing>
          <wp:anchor distT="0" distB="0" distL="114300" distR="114300" simplePos="0" relativeHeight="251674624" behindDoc="0" locked="0" layoutInCell="1" allowOverlap="1">
            <wp:simplePos x="0" y="0"/>
            <wp:positionH relativeFrom="column">
              <wp:posOffset>0</wp:posOffset>
            </wp:positionH>
            <wp:positionV relativeFrom="paragraph">
              <wp:posOffset>603885</wp:posOffset>
            </wp:positionV>
            <wp:extent cx="6116320" cy="2962910"/>
            <wp:effectExtent l="25400" t="0" r="5080" b="0"/>
            <wp:wrapTight wrapText="bothSides">
              <wp:wrapPolygon edited="0">
                <wp:start x="-90" y="0"/>
                <wp:lineTo x="-90" y="21480"/>
                <wp:lineTo x="21618" y="21480"/>
                <wp:lineTo x="21618" y="0"/>
                <wp:lineTo x="-90"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6116320" cy="2962910"/>
                    </a:xfrm>
                    <a:prstGeom prst="rect">
                      <a:avLst/>
                    </a:prstGeom>
                    <a:noFill/>
                    <a:ln w="9525">
                      <a:noFill/>
                      <a:miter lim="800000"/>
                      <a:headEnd/>
                      <a:tailEnd/>
                    </a:ln>
                  </pic:spPr>
                </pic:pic>
              </a:graphicData>
            </a:graphic>
          </wp:anchor>
        </w:drawing>
      </w:r>
    </w:p>
    <w:p w:rsidR="00547C5E" w:rsidRPr="005218D2" w:rsidRDefault="00547C5E" w:rsidP="005218D2">
      <w:pPr>
        <w:spacing w:line="240" w:lineRule="auto"/>
        <w:ind w:firstLine="0"/>
        <w:rPr>
          <w:rFonts w:ascii="Times New Roman" w:hAnsi="Times New Roman"/>
          <w:color w:val="000000"/>
          <w:sz w:val="20"/>
          <w:lang w:val="en-US"/>
        </w:rPr>
      </w:pPr>
    </w:p>
    <w:p w:rsidR="00547C5E" w:rsidRPr="005218D2" w:rsidRDefault="00C37645" w:rsidP="005218D2">
      <w:pPr>
        <w:spacing w:line="240" w:lineRule="auto"/>
        <w:ind w:firstLine="0"/>
        <w:rPr>
          <w:rFonts w:ascii="Times New Roman" w:hAnsi="Times New Roman"/>
          <w:color w:val="000000"/>
          <w:sz w:val="20"/>
          <w:lang w:val="en-US"/>
        </w:rPr>
      </w:pPr>
      <w:r w:rsidRPr="005218D2">
        <w:rPr>
          <w:rFonts w:ascii="Times New Roman" w:hAnsi="Times New Roman"/>
          <w:color w:val="000000"/>
          <w:sz w:val="20"/>
          <w:lang w:val="en-US"/>
        </w:rPr>
        <w:t xml:space="preserve">Chart 9 - Share FDI outflows &amp; M&amp;A outward of </w:t>
      </w:r>
      <w:r w:rsidR="00AD219A" w:rsidRPr="005218D2">
        <w:rPr>
          <w:rFonts w:ascii="Times New Roman" w:hAnsi="Times New Roman"/>
          <w:color w:val="000000"/>
          <w:sz w:val="20"/>
          <w:lang w:val="en-US"/>
        </w:rPr>
        <w:t>Argentina, Brazil, Chile and Mexico</w:t>
      </w:r>
      <w:r w:rsidRPr="005218D2">
        <w:rPr>
          <w:rFonts w:ascii="Times New Roman" w:hAnsi="Times New Roman"/>
          <w:color w:val="000000"/>
          <w:sz w:val="20"/>
          <w:lang w:val="en-US"/>
        </w:rPr>
        <w:t xml:space="preserve"> in the world totals</w:t>
      </w:r>
      <w:r w:rsidR="00AD219A" w:rsidRPr="005218D2">
        <w:rPr>
          <w:rFonts w:ascii="Times New Roman" w:hAnsi="Times New Roman"/>
          <w:color w:val="000000"/>
          <w:sz w:val="20"/>
          <w:lang w:val="en-US"/>
        </w:rPr>
        <w:t>- 1980-2010</w:t>
      </w:r>
    </w:p>
    <w:p w:rsidR="00547C5E" w:rsidRPr="005218D2" w:rsidRDefault="00547C5E" w:rsidP="005218D2">
      <w:pPr>
        <w:spacing w:line="240" w:lineRule="auto"/>
        <w:ind w:firstLine="0"/>
        <w:rPr>
          <w:rFonts w:ascii="Times New Roman" w:hAnsi="Times New Roman"/>
          <w:color w:val="000000"/>
          <w:sz w:val="20"/>
          <w:lang w:val="en-US"/>
        </w:rPr>
      </w:pPr>
    </w:p>
    <w:p w:rsidR="00547C5E" w:rsidRPr="005218D2" w:rsidRDefault="00547C5E" w:rsidP="005218D2">
      <w:pPr>
        <w:spacing w:line="240" w:lineRule="auto"/>
        <w:ind w:firstLine="0"/>
        <w:rPr>
          <w:rFonts w:ascii="Times New Roman" w:hAnsi="Times New Roman"/>
          <w:color w:val="000000"/>
          <w:sz w:val="20"/>
          <w:lang w:val="en-US"/>
        </w:rPr>
      </w:pPr>
    </w:p>
    <w:p w:rsidR="00547C5E" w:rsidRPr="005218D2" w:rsidRDefault="00AE32F4" w:rsidP="005218D2">
      <w:pPr>
        <w:spacing w:line="240" w:lineRule="auto"/>
        <w:ind w:firstLine="0"/>
        <w:rPr>
          <w:rFonts w:ascii="Times New Roman" w:hAnsi="Times New Roman"/>
          <w:color w:val="000000"/>
          <w:sz w:val="20"/>
          <w:lang w:val="en-US"/>
        </w:rPr>
      </w:pPr>
      <w:r w:rsidRPr="005218D2">
        <w:rPr>
          <w:rFonts w:ascii="Times New Roman" w:hAnsi="Times New Roman"/>
          <w:sz w:val="20"/>
          <w:lang w:val="en-US"/>
        </w:rPr>
        <w:t>Source: Thomson SDC Platinum and UNCTAD</w:t>
      </w:r>
    </w:p>
    <w:p w:rsidR="003A7F24" w:rsidRPr="005218D2" w:rsidRDefault="003A7F24" w:rsidP="005218D2">
      <w:pPr>
        <w:spacing w:line="240" w:lineRule="auto"/>
        <w:ind w:firstLine="0"/>
        <w:rPr>
          <w:rFonts w:ascii="Times New Roman" w:hAnsi="Times New Roman"/>
          <w:color w:val="000000"/>
          <w:sz w:val="20"/>
          <w:lang w:val="en-US"/>
        </w:rPr>
      </w:pPr>
    </w:p>
    <w:p w:rsidR="006D7E09" w:rsidRPr="005218D2" w:rsidRDefault="003A7F24" w:rsidP="005218D2">
      <w:pPr>
        <w:spacing w:line="240" w:lineRule="auto"/>
        <w:ind w:firstLine="0"/>
        <w:rPr>
          <w:rFonts w:ascii="Times New Roman" w:hAnsi="Times New Roman"/>
          <w:color w:val="000000"/>
          <w:sz w:val="20"/>
          <w:lang w:val="en-US"/>
        </w:rPr>
      </w:pPr>
      <w:r w:rsidRPr="005218D2">
        <w:rPr>
          <w:rFonts w:ascii="Times New Roman" w:hAnsi="Times New Roman"/>
          <w:color w:val="000000"/>
          <w:sz w:val="20"/>
          <w:lang w:val="en-US"/>
        </w:rPr>
        <w:br w:type="page"/>
      </w:r>
    </w:p>
    <w:p w:rsidR="003A7F24" w:rsidRPr="005218D2" w:rsidRDefault="003A7F24" w:rsidP="005218D2">
      <w:pPr>
        <w:spacing w:line="240" w:lineRule="auto"/>
        <w:ind w:firstLine="0"/>
        <w:rPr>
          <w:rFonts w:ascii="Times New Roman" w:hAnsi="Times New Roman"/>
          <w:color w:val="000000"/>
          <w:sz w:val="20"/>
          <w:lang w:val="en-US"/>
        </w:rPr>
      </w:pPr>
    </w:p>
    <w:p w:rsidR="00647CE5" w:rsidRPr="005218D2" w:rsidRDefault="000C04A6" w:rsidP="005218D2">
      <w:pPr>
        <w:spacing w:line="240" w:lineRule="auto"/>
        <w:ind w:firstLine="0"/>
        <w:rPr>
          <w:rFonts w:ascii="Times New Roman" w:hAnsi="Times New Roman"/>
          <w:color w:val="FF6600"/>
          <w:sz w:val="20"/>
          <w:lang w:val="en-US"/>
        </w:rPr>
      </w:pPr>
      <w:r w:rsidRPr="005218D2">
        <w:rPr>
          <w:rFonts w:ascii="Times New Roman" w:hAnsi="Times New Roman"/>
          <w:color w:val="000000"/>
          <w:sz w:val="20"/>
          <w:lang w:val="en-US"/>
        </w:rPr>
        <w:t xml:space="preserve">Table 1 - Domestic and Outward M&amp;A </w:t>
      </w:r>
      <w:r w:rsidR="00AD219A" w:rsidRPr="005218D2">
        <w:rPr>
          <w:rFonts w:ascii="Times New Roman" w:hAnsi="Times New Roman"/>
          <w:color w:val="000000"/>
          <w:sz w:val="20"/>
          <w:lang w:val="en-US"/>
        </w:rPr>
        <w:t>per country</w:t>
      </w:r>
      <w:r w:rsidRPr="005218D2">
        <w:rPr>
          <w:rFonts w:ascii="Times New Roman" w:hAnsi="Times New Roman"/>
          <w:color w:val="000000"/>
          <w:sz w:val="20"/>
          <w:lang w:val="en-US"/>
        </w:rPr>
        <w:t>- 1980-</w:t>
      </w:r>
      <w:r w:rsidR="00AD219A" w:rsidRPr="005218D2">
        <w:rPr>
          <w:rFonts w:ascii="Times New Roman" w:hAnsi="Times New Roman"/>
          <w:color w:val="000000"/>
          <w:sz w:val="20"/>
          <w:lang w:val="en-US"/>
        </w:rPr>
        <w:t>Jun/</w:t>
      </w:r>
      <w:r w:rsidRPr="005218D2">
        <w:rPr>
          <w:rFonts w:ascii="Times New Roman" w:hAnsi="Times New Roman"/>
          <w:color w:val="000000"/>
          <w:sz w:val="20"/>
          <w:lang w:val="en-US"/>
        </w:rPr>
        <w:t>2011</w:t>
      </w:r>
    </w:p>
    <w:p w:rsidR="00A61C30" w:rsidRPr="005218D2" w:rsidRDefault="00A61C30" w:rsidP="005218D2">
      <w:pPr>
        <w:spacing w:line="240" w:lineRule="auto"/>
        <w:ind w:firstLine="0"/>
        <w:rPr>
          <w:rFonts w:ascii="Times New Roman" w:hAnsi="Times New Roman"/>
          <w:color w:val="FF6600"/>
          <w:sz w:val="20"/>
          <w:lang w:val="en-US"/>
        </w:rPr>
      </w:pPr>
    </w:p>
    <w:tbl>
      <w:tblPr>
        <w:tblW w:w="8000" w:type="dxa"/>
        <w:tblInd w:w="108" w:type="dxa"/>
        <w:tblLook w:val="0000" w:firstRow="0" w:lastRow="0" w:firstColumn="0" w:lastColumn="0" w:noHBand="0" w:noVBand="0"/>
      </w:tblPr>
      <w:tblGrid>
        <w:gridCol w:w="1500"/>
        <w:gridCol w:w="2000"/>
        <w:gridCol w:w="1500"/>
        <w:gridCol w:w="1500"/>
        <w:gridCol w:w="1500"/>
      </w:tblGrid>
      <w:tr w:rsidR="000C04A6" w:rsidRPr="005218D2">
        <w:trPr>
          <w:trHeight w:val="220"/>
        </w:trPr>
        <w:tc>
          <w:tcPr>
            <w:tcW w:w="1500" w:type="dxa"/>
            <w:vMerge w:val="restart"/>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Country</w:t>
            </w:r>
          </w:p>
        </w:tc>
        <w:tc>
          <w:tcPr>
            <w:tcW w:w="3500" w:type="dxa"/>
            <w:gridSpan w:val="2"/>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Domestic</w:t>
            </w:r>
          </w:p>
        </w:tc>
        <w:tc>
          <w:tcPr>
            <w:tcW w:w="3000" w:type="dxa"/>
            <w:gridSpan w:val="2"/>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Outward</w:t>
            </w:r>
          </w:p>
        </w:tc>
      </w:tr>
      <w:tr w:rsidR="000C04A6" w:rsidRPr="005218D2">
        <w:trPr>
          <w:trHeight w:val="220"/>
        </w:trPr>
        <w:tc>
          <w:tcPr>
            <w:tcW w:w="1500" w:type="dxa"/>
            <w:vMerge/>
            <w:tcBorders>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p>
        </w:tc>
        <w:tc>
          <w:tcPr>
            <w:tcW w:w="20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Number</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Number</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w:t>
            </w:r>
          </w:p>
        </w:tc>
      </w:tr>
      <w:tr w:rsidR="000C04A6" w:rsidRPr="005218D2">
        <w:trPr>
          <w:trHeight w:val="220"/>
        </w:trPr>
        <w:tc>
          <w:tcPr>
            <w:tcW w:w="1500" w:type="dxa"/>
            <w:tcBorders>
              <w:top w:val="single" w:sz="4" w:space="0" w:color="auto"/>
              <w:left w:val="nil"/>
              <w:bottom w:val="nil"/>
              <w:right w:val="nil"/>
            </w:tcBorders>
            <w:shd w:val="clear" w:color="auto" w:fill="auto"/>
            <w:noWrap/>
            <w:vAlign w:val="center"/>
          </w:tcPr>
          <w:p w:rsidR="000C04A6" w:rsidRPr="005218D2" w:rsidRDefault="000C04A6" w:rsidP="005218D2">
            <w:pPr>
              <w:spacing w:line="240" w:lineRule="auto"/>
              <w:ind w:firstLine="0"/>
              <w:rPr>
                <w:rFonts w:ascii="Times New Roman" w:hAnsi="Times New Roman"/>
                <w:sz w:val="20"/>
                <w:szCs w:val="18"/>
                <w:lang w:val="en-US"/>
              </w:rPr>
            </w:pPr>
            <w:r w:rsidRPr="005218D2">
              <w:rPr>
                <w:rFonts w:ascii="Times New Roman" w:hAnsi="Times New Roman"/>
                <w:sz w:val="20"/>
                <w:szCs w:val="18"/>
                <w:lang w:val="en-US"/>
              </w:rPr>
              <w:t>Argentina</w:t>
            </w:r>
          </w:p>
        </w:tc>
        <w:tc>
          <w:tcPr>
            <w:tcW w:w="2000" w:type="dxa"/>
            <w:tcBorders>
              <w:top w:val="single" w:sz="4" w:space="0" w:color="auto"/>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888</w:t>
            </w:r>
          </w:p>
        </w:tc>
        <w:tc>
          <w:tcPr>
            <w:tcW w:w="1500" w:type="dxa"/>
            <w:tcBorders>
              <w:top w:val="single" w:sz="4" w:space="0" w:color="auto"/>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80.0</w:t>
            </w:r>
          </w:p>
        </w:tc>
        <w:tc>
          <w:tcPr>
            <w:tcW w:w="1500" w:type="dxa"/>
            <w:tcBorders>
              <w:top w:val="single" w:sz="4" w:space="0" w:color="auto"/>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222</w:t>
            </w:r>
          </w:p>
        </w:tc>
        <w:tc>
          <w:tcPr>
            <w:tcW w:w="1500" w:type="dxa"/>
            <w:tcBorders>
              <w:top w:val="single" w:sz="4" w:space="0" w:color="auto"/>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20.0</w:t>
            </w:r>
          </w:p>
        </w:tc>
      </w:tr>
      <w:tr w:rsidR="000C04A6" w:rsidRPr="005218D2">
        <w:trPr>
          <w:trHeight w:val="220"/>
        </w:trPr>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rPr>
                <w:rFonts w:ascii="Times New Roman" w:hAnsi="Times New Roman"/>
                <w:sz w:val="20"/>
                <w:szCs w:val="18"/>
                <w:lang w:val="en-US"/>
              </w:rPr>
            </w:pPr>
            <w:r w:rsidRPr="005218D2">
              <w:rPr>
                <w:rFonts w:ascii="Times New Roman" w:hAnsi="Times New Roman"/>
                <w:sz w:val="20"/>
                <w:szCs w:val="18"/>
                <w:lang w:val="en-US"/>
              </w:rPr>
              <w:t>Brazil</w:t>
            </w:r>
          </w:p>
        </w:tc>
        <w:tc>
          <w:tcPr>
            <w:tcW w:w="20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2765</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86.6</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449</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14.0</w:t>
            </w:r>
          </w:p>
        </w:tc>
      </w:tr>
      <w:tr w:rsidR="000C04A6" w:rsidRPr="005218D2">
        <w:trPr>
          <w:trHeight w:val="220"/>
        </w:trPr>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rPr>
                <w:rFonts w:ascii="Times New Roman" w:hAnsi="Times New Roman"/>
                <w:sz w:val="20"/>
                <w:szCs w:val="18"/>
                <w:lang w:val="en-US"/>
              </w:rPr>
            </w:pPr>
            <w:r w:rsidRPr="005218D2">
              <w:rPr>
                <w:rFonts w:ascii="Times New Roman" w:hAnsi="Times New Roman"/>
                <w:sz w:val="20"/>
                <w:szCs w:val="18"/>
                <w:lang w:val="en-US"/>
              </w:rPr>
              <w:t>Chile</w:t>
            </w:r>
          </w:p>
        </w:tc>
        <w:tc>
          <w:tcPr>
            <w:tcW w:w="20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605</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73.2</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221</w:t>
            </w:r>
          </w:p>
        </w:tc>
        <w:tc>
          <w:tcPr>
            <w:tcW w:w="1500" w:type="dxa"/>
            <w:tcBorders>
              <w:top w:val="nil"/>
              <w:left w:val="nil"/>
              <w:bottom w:val="nil"/>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26.8</w:t>
            </w:r>
          </w:p>
        </w:tc>
      </w:tr>
      <w:tr w:rsidR="000C04A6" w:rsidRPr="005218D2">
        <w:trPr>
          <w:trHeight w:val="220"/>
        </w:trPr>
        <w:tc>
          <w:tcPr>
            <w:tcW w:w="1500" w:type="dxa"/>
            <w:tcBorders>
              <w:top w:val="nil"/>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rPr>
                <w:rFonts w:ascii="Times New Roman" w:hAnsi="Times New Roman"/>
                <w:sz w:val="20"/>
                <w:szCs w:val="18"/>
                <w:lang w:val="en-US"/>
              </w:rPr>
            </w:pPr>
            <w:r w:rsidRPr="005218D2">
              <w:rPr>
                <w:rFonts w:ascii="Times New Roman" w:hAnsi="Times New Roman"/>
                <w:sz w:val="20"/>
                <w:szCs w:val="18"/>
                <w:lang w:val="en-US"/>
              </w:rPr>
              <w:t>Mexico</w:t>
            </w:r>
          </w:p>
        </w:tc>
        <w:tc>
          <w:tcPr>
            <w:tcW w:w="2000" w:type="dxa"/>
            <w:tcBorders>
              <w:top w:val="nil"/>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762</w:t>
            </w:r>
          </w:p>
        </w:tc>
        <w:tc>
          <w:tcPr>
            <w:tcW w:w="1500" w:type="dxa"/>
            <w:tcBorders>
              <w:top w:val="nil"/>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60.9</w:t>
            </w:r>
          </w:p>
        </w:tc>
        <w:tc>
          <w:tcPr>
            <w:tcW w:w="1500" w:type="dxa"/>
            <w:tcBorders>
              <w:top w:val="nil"/>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489</w:t>
            </w:r>
          </w:p>
        </w:tc>
        <w:tc>
          <w:tcPr>
            <w:tcW w:w="1500" w:type="dxa"/>
            <w:tcBorders>
              <w:top w:val="nil"/>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39.1</w:t>
            </w:r>
          </w:p>
        </w:tc>
      </w:tr>
      <w:tr w:rsidR="000C04A6" w:rsidRPr="005218D2">
        <w:trPr>
          <w:trHeight w:val="220"/>
        </w:trPr>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rPr>
                <w:rFonts w:ascii="Times New Roman" w:hAnsi="Times New Roman"/>
                <w:sz w:val="20"/>
                <w:szCs w:val="18"/>
                <w:lang w:val="en-US"/>
              </w:rPr>
            </w:pPr>
            <w:r w:rsidRPr="005218D2">
              <w:rPr>
                <w:rFonts w:ascii="Times New Roman" w:hAnsi="Times New Roman"/>
                <w:sz w:val="20"/>
                <w:szCs w:val="18"/>
                <w:lang w:val="en-US"/>
              </w:rPr>
              <w:t>Total</w:t>
            </w:r>
          </w:p>
        </w:tc>
        <w:tc>
          <w:tcPr>
            <w:tcW w:w="20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5020</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78.4</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1381</w:t>
            </w:r>
          </w:p>
        </w:tc>
        <w:tc>
          <w:tcPr>
            <w:tcW w:w="1500" w:type="dxa"/>
            <w:tcBorders>
              <w:top w:val="single" w:sz="4" w:space="0" w:color="auto"/>
              <w:left w:val="nil"/>
              <w:bottom w:val="single" w:sz="4" w:space="0" w:color="auto"/>
              <w:right w:val="nil"/>
            </w:tcBorders>
            <w:shd w:val="clear" w:color="auto" w:fill="auto"/>
            <w:noWrap/>
            <w:vAlign w:val="center"/>
          </w:tcPr>
          <w:p w:rsidR="000C04A6" w:rsidRPr="005218D2" w:rsidRDefault="000C04A6"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21.6</w:t>
            </w:r>
          </w:p>
        </w:tc>
      </w:tr>
    </w:tbl>
    <w:p w:rsidR="00AE32F4" w:rsidRPr="005218D2" w:rsidRDefault="00AE32F4"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own calculation based on Thomson SDC Platinum</w:t>
      </w:r>
    </w:p>
    <w:p w:rsidR="00AE32F4" w:rsidRPr="005218D2" w:rsidRDefault="00AE32F4"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321E1F" w:rsidRPr="005218D2" w:rsidRDefault="00321E1F" w:rsidP="005218D2">
      <w:pPr>
        <w:spacing w:line="240" w:lineRule="auto"/>
        <w:ind w:firstLine="0"/>
        <w:rPr>
          <w:rFonts w:ascii="Times New Roman" w:hAnsi="Times New Roman"/>
          <w:sz w:val="20"/>
          <w:lang w:val="en-US"/>
        </w:rPr>
      </w:pPr>
      <w:r w:rsidRPr="005218D2">
        <w:rPr>
          <w:rFonts w:ascii="Times New Roman" w:hAnsi="Times New Roman"/>
          <w:sz w:val="20"/>
          <w:lang w:val="en-US"/>
        </w:rPr>
        <w:t xml:space="preserve">Table 2 - </w:t>
      </w:r>
      <w:r w:rsidR="00A767CE" w:rsidRPr="005218D2">
        <w:rPr>
          <w:rFonts w:ascii="Times New Roman" w:hAnsi="Times New Roman"/>
          <w:color w:val="000000"/>
          <w:sz w:val="20"/>
          <w:lang w:val="en-US"/>
        </w:rPr>
        <w:t xml:space="preserve">Outward M&amp;A </w:t>
      </w:r>
      <w:r w:rsidR="00AD219A" w:rsidRPr="005218D2">
        <w:rPr>
          <w:rFonts w:ascii="Times New Roman" w:hAnsi="Times New Roman"/>
          <w:color w:val="000000"/>
          <w:sz w:val="20"/>
          <w:lang w:val="en-US"/>
        </w:rPr>
        <w:t xml:space="preserve">by Argentina, Brazil, Chile and Mexico </w:t>
      </w:r>
      <w:r w:rsidR="00A767CE" w:rsidRPr="005218D2">
        <w:rPr>
          <w:rFonts w:ascii="Times New Roman" w:hAnsi="Times New Roman"/>
          <w:color w:val="000000"/>
          <w:sz w:val="20"/>
          <w:lang w:val="en-US"/>
        </w:rPr>
        <w:t>per period - number of deals and share</w:t>
      </w:r>
    </w:p>
    <w:tbl>
      <w:tblPr>
        <w:tblW w:w="8080" w:type="dxa"/>
        <w:tblInd w:w="108" w:type="dxa"/>
        <w:tblLook w:val="0000" w:firstRow="0" w:lastRow="0" w:firstColumn="0" w:lastColumn="0" w:noHBand="0" w:noVBand="0"/>
      </w:tblPr>
      <w:tblGrid>
        <w:gridCol w:w="1276"/>
        <w:gridCol w:w="1134"/>
        <w:gridCol w:w="2835"/>
        <w:gridCol w:w="2835"/>
      </w:tblGrid>
      <w:tr w:rsidR="00321E1F" w:rsidRPr="005218D2">
        <w:trPr>
          <w:trHeight w:val="220"/>
        </w:trPr>
        <w:tc>
          <w:tcPr>
            <w:tcW w:w="1276" w:type="dxa"/>
            <w:tcBorders>
              <w:top w:val="single" w:sz="4" w:space="0" w:color="auto"/>
              <w:left w:val="nil"/>
              <w:bottom w:val="single" w:sz="4" w:space="0" w:color="auto"/>
              <w:right w:val="nil"/>
            </w:tcBorders>
            <w:shd w:val="clear" w:color="auto" w:fill="auto"/>
            <w:noWrap/>
            <w:vAlign w:val="center"/>
          </w:tcPr>
          <w:p w:rsidR="00321E1F" w:rsidRPr="005218D2" w:rsidRDefault="002034A8"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Period</w:t>
            </w:r>
          </w:p>
        </w:tc>
        <w:tc>
          <w:tcPr>
            <w:tcW w:w="1134"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Number</w:t>
            </w:r>
          </w:p>
        </w:tc>
        <w:tc>
          <w:tcPr>
            <w:tcW w:w="2835"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 Total Outward 1980-2011</w:t>
            </w:r>
          </w:p>
        </w:tc>
        <w:tc>
          <w:tcPr>
            <w:tcW w:w="2835"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 Total M&amp;A Activity within the period</w:t>
            </w:r>
          </w:p>
        </w:tc>
      </w:tr>
      <w:tr w:rsidR="00321E1F" w:rsidRPr="005218D2">
        <w:trPr>
          <w:trHeight w:val="220"/>
        </w:trPr>
        <w:tc>
          <w:tcPr>
            <w:tcW w:w="1276" w:type="dxa"/>
            <w:tcBorders>
              <w:top w:val="single" w:sz="4" w:space="0" w:color="auto"/>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1980-89</w:t>
            </w:r>
          </w:p>
        </w:tc>
        <w:tc>
          <w:tcPr>
            <w:tcW w:w="1134" w:type="dxa"/>
            <w:tcBorders>
              <w:top w:val="single" w:sz="4" w:space="0" w:color="auto"/>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18</w:t>
            </w:r>
          </w:p>
        </w:tc>
        <w:tc>
          <w:tcPr>
            <w:tcW w:w="2835" w:type="dxa"/>
            <w:tcBorders>
              <w:top w:val="single" w:sz="4" w:space="0" w:color="auto"/>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1.3</w:t>
            </w:r>
          </w:p>
        </w:tc>
        <w:tc>
          <w:tcPr>
            <w:tcW w:w="2835" w:type="dxa"/>
            <w:tcBorders>
              <w:top w:val="single" w:sz="4" w:space="0" w:color="auto"/>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10.7</w:t>
            </w:r>
          </w:p>
        </w:tc>
      </w:tr>
      <w:tr w:rsidR="00321E1F" w:rsidRPr="005218D2">
        <w:trPr>
          <w:trHeight w:val="220"/>
        </w:trPr>
        <w:tc>
          <w:tcPr>
            <w:tcW w:w="1276"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1990-95</w:t>
            </w:r>
          </w:p>
        </w:tc>
        <w:tc>
          <w:tcPr>
            <w:tcW w:w="1134"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156</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11.3</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12.4</w:t>
            </w:r>
          </w:p>
        </w:tc>
      </w:tr>
      <w:tr w:rsidR="00321E1F" w:rsidRPr="005218D2">
        <w:trPr>
          <w:trHeight w:val="220"/>
        </w:trPr>
        <w:tc>
          <w:tcPr>
            <w:tcW w:w="1276"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1996-99</w:t>
            </w:r>
          </w:p>
        </w:tc>
        <w:tc>
          <w:tcPr>
            <w:tcW w:w="1134"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251</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18.2</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10.3</w:t>
            </w:r>
          </w:p>
        </w:tc>
      </w:tr>
      <w:tr w:rsidR="00321E1F" w:rsidRPr="005218D2">
        <w:trPr>
          <w:trHeight w:val="220"/>
        </w:trPr>
        <w:tc>
          <w:tcPr>
            <w:tcW w:w="1276"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2000-05</w:t>
            </w:r>
          </w:p>
        </w:tc>
        <w:tc>
          <w:tcPr>
            <w:tcW w:w="1134"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359</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26.0</w:t>
            </w:r>
          </w:p>
        </w:tc>
        <w:tc>
          <w:tcPr>
            <w:tcW w:w="2835" w:type="dxa"/>
            <w:tcBorders>
              <w:top w:val="nil"/>
              <w:left w:val="nil"/>
              <w:bottom w:val="nil"/>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10.4</w:t>
            </w:r>
          </w:p>
        </w:tc>
      </w:tr>
      <w:tr w:rsidR="00321E1F" w:rsidRPr="005218D2">
        <w:trPr>
          <w:trHeight w:val="220"/>
        </w:trPr>
        <w:tc>
          <w:tcPr>
            <w:tcW w:w="1276" w:type="dxa"/>
            <w:tcBorders>
              <w:top w:val="nil"/>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2006-</w:t>
            </w:r>
            <w:r w:rsidR="00AD219A" w:rsidRPr="005218D2">
              <w:rPr>
                <w:rFonts w:ascii="Times New Roman" w:hAnsi="Times New Roman"/>
                <w:color w:val="000000"/>
                <w:sz w:val="20"/>
                <w:szCs w:val="18"/>
                <w:lang w:val="en-US"/>
              </w:rPr>
              <w:t>Jun/</w:t>
            </w:r>
            <w:r w:rsidRPr="005218D2">
              <w:rPr>
                <w:rFonts w:ascii="Times New Roman" w:hAnsi="Times New Roman"/>
                <w:color w:val="000000"/>
                <w:sz w:val="20"/>
                <w:szCs w:val="18"/>
                <w:lang w:val="en-US"/>
              </w:rPr>
              <w:t>11</w:t>
            </w:r>
          </w:p>
        </w:tc>
        <w:tc>
          <w:tcPr>
            <w:tcW w:w="1134" w:type="dxa"/>
            <w:tcBorders>
              <w:top w:val="nil"/>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597</w:t>
            </w:r>
          </w:p>
        </w:tc>
        <w:tc>
          <w:tcPr>
            <w:tcW w:w="2835" w:type="dxa"/>
            <w:tcBorders>
              <w:top w:val="nil"/>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43.2</w:t>
            </w:r>
          </w:p>
        </w:tc>
        <w:tc>
          <w:tcPr>
            <w:tcW w:w="2835" w:type="dxa"/>
            <w:tcBorders>
              <w:top w:val="nil"/>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12.2</w:t>
            </w:r>
          </w:p>
        </w:tc>
      </w:tr>
      <w:tr w:rsidR="00321E1F" w:rsidRPr="005218D2">
        <w:trPr>
          <w:trHeight w:val="220"/>
        </w:trPr>
        <w:tc>
          <w:tcPr>
            <w:tcW w:w="1276"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Total</w:t>
            </w:r>
          </w:p>
        </w:tc>
        <w:tc>
          <w:tcPr>
            <w:tcW w:w="1134"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1381</w:t>
            </w:r>
          </w:p>
        </w:tc>
        <w:tc>
          <w:tcPr>
            <w:tcW w:w="2835"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color w:val="000000"/>
                <w:sz w:val="20"/>
                <w:szCs w:val="18"/>
                <w:lang w:val="en-US"/>
              </w:rPr>
            </w:pPr>
            <w:r w:rsidRPr="005218D2">
              <w:rPr>
                <w:rFonts w:ascii="Times New Roman" w:hAnsi="Times New Roman"/>
                <w:color w:val="000000"/>
                <w:sz w:val="20"/>
                <w:szCs w:val="18"/>
                <w:lang w:val="en-US"/>
              </w:rPr>
              <w:t>100.0</w:t>
            </w:r>
          </w:p>
        </w:tc>
        <w:tc>
          <w:tcPr>
            <w:tcW w:w="2835" w:type="dxa"/>
            <w:tcBorders>
              <w:top w:val="single" w:sz="4" w:space="0" w:color="auto"/>
              <w:left w:val="nil"/>
              <w:bottom w:val="single" w:sz="4" w:space="0" w:color="auto"/>
              <w:right w:val="nil"/>
            </w:tcBorders>
            <w:shd w:val="clear" w:color="auto" w:fill="auto"/>
            <w:noWrap/>
            <w:vAlign w:val="center"/>
          </w:tcPr>
          <w:p w:rsidR="00321E1F" w:rsidRPr="005218D2" w:rsidRDefault="00321E1F" w:rsidP="005218D2">
            <w:pPr>
              <w:spacing w:line="240" w:lineRule="auto"/>
              <w:ind w:firstLine="0"/>
              <w:jc w:val="center"/>
              <w:rPr>
                <w:rFonts w:ascii="Times New Roman" w:hAnsi="Times New Roman"/>
                <w:sz w:val="20"/>
                <w:szCs w:val="18"/>
                <w:lang w:val="en-US"/>
              </w:rPr>
            </w:pPr>
            <w:r w:rsidRPr="005218D2">
              <w:rPr>
                <w:rFonts w:ascii="Times New Roman" w:hAnsi="Times New Roman"/>
                <w:sz w:val="20"/>
                <w:szCs w:val="18"/>
                <w:lang w:val="en-US"/>
              </w:rPr>
              <w:t>11.3</w:t>
            </w:r>
          </w:p>
        </w:tc>
      </w:tr>
    </w:tbl>
    <w:p w:rsidR="00AE32F4" w:rsidRPr="005218D2" w:rsidRDefault="00AE32F4"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own calculation based on Thomson SDC Platinum</w:t>
      </w:r>
    </w:p>
    <w:p w:rsidR="00CD29A0" w:rsidRPr="005218D2" w:rsidRDefault="00CD29A0" w:rsidP="005218D2">
      <w:pPr>
        <w:spacing w:line="240" w:lineRule="auto"/>
        <w:ind w:firstLine="0"/>
        <w:rPr>
          <w:rFonts w:ascii="Times New Roman" w:hAnsi="Times New Roman"/>
          <w:color w:val="FF6600"/>
          <w:sz w:val="20"/>
          <w:lang w:val="en-US"/>
        </w:rPr>
      </w:pPr>
    </w:p>
    <w:p w:rsidR="00CD29A0" w:rsidRPr="005218D2" w:rsidRDefault="00CD29A0" w:rsidP="005218D2">
      <w:pPr>
        <w:spacing w:line="240" w:lineRule="auto"/>
        <w:ind w:firstLine="0"/>
        <w:rPr>
          <w:rFonts w:ascii="Times New Roman" w:hAnsi="Times New Roman"/>
          <w:color w:val="FF6600"/>
          <w:sz w:val="20"/>
          <w:lang w:val="en-US"/>
        </w:rPr>
      </w:pPr>
    </w:p>
    <w:p w:rsidR="00CD29A0" w:rsidRPr="005218D2" w:rsidRDefault="00CD29A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883495" w:rsidP="005218D2">
      <w:pPr>
        <w:spacing w:line="240" w:lineRule="auto"/>
        <w:ind w:firstLine="0"/>
        <w:rPr>
          <w:rFonts w:ascii="Times New Roman" w:hAnsi="Times New Roman"/>
          <w:sz w:val="20"/>
          <w:lang w:val="en-US"/>
        </w:rPr>
      </w:pPr>
      <w:r w:rsidRPr="005218D2">
        <w:rPr>
          <w:rFonts w:ascii="Times New Roman" w:hAnsi="Times New Roman"/>
          <w:sz w:val="20"/>
          <w:lang w:val="en-US"/>
        </w:rPr>
        <w:t xml:space="preserve">Chart 10 – FDI outflows </w:t>
      </w:r>
      <w:r w:rsidR="00AD219A" w:rsidRPr="005218D2">
        <w:rPr>
          <w:rFonts w:ascii="Times New Roman" w:hAnsi="Times New Roman"/>
          <w:sz w:val="20"/>
          <w:lang w:val="en-US"/>
        </w:rPr>
        <w:t xml:space="preserve">(in US dollars) </w:t>
      </w:r>
      <w:r w:rsidRPr="005218D2">
        <w:rPr>
          <w:rFonts w:ascii="Times New Roman" w:hAnsi="Times New Roman"/>
          <w:sz w:val="20"/>
          <w:lang w:val="en-US"/>
        </w:rPr>
        <w:t xml:space="preserve">and </w:t>
      </w:r>
      <w:r w:rsidR="00AD219A" w:rsidRPr="005218D2">
        <w:rPr>
          <w:rFonts w:ascii="Times New Roman" w:hAnsi="Times New Roman"/>
          <w:sz w:val="20"/>
          <w:lang w:val="en-US"/>
        </w:rPr>
        <w:t xml:space="preserve">number of </w:t>
      </w:r>
      <w:r w:rsidRPr="005218D2">
        <w:rPr>
          <w:rFonts w:ascii="Times New Roman" w:hAnsi="Times New Roman"/>
          <w:sz w:val="20"/>
          <w:lang w:val="en-US"/>
        </w:rPr>
        <w:t>outward M&amp;A</w:t>
      </w:r>
      <w:r w:rsidR="00AD219A" w:rsidRPr="005218D2">
        <w:rPr>
          <w:rFonts w:ascii="Times New Roman" w:hAnsi="Times New Roman"/>
          <w:sz w:val="20"/>
          <w:lang w:val="en-US"/>
        </w:rPr>
        <w:t>s</w:t>
      </w:r>
      <w:r w:rsidRPr="005218D2">
        <w:rPr>
          <w:rFonts w:ascii="Times New Roman" w:hAnsi="Times New Roman"/>
          <w:sz w:val="20"/>
          <w:lang w:val="en-US"/>
        </w:rPr>
        <w:t xml:space="preserve"> – Argentina, Brazil, Chile and Mexico – 1980-2010</w:t>
      </w:r>
    </w:p>
    <w:p w:rsidR="00A61C30" w:rsidRPr="005218D2" w:rsidRDefault="00581E35" w:rsidP="005218D2">
      <w:pPr>
        <w:spacing w:line="240" w:lineRule="auto"/>
        <w:ind w:firstLine="0"/>
        <w:rPr>
          <w:rFonts w:ascii="Times New Roman" w:hAnsi="Times New Roman"/>
          <w:color w:val="FF6600"/>
          <w:sz w:val="20"/>
          <w:lang w:val="en-US"/>
        </w:rPr>
      </w:pPr>
      <w:r w:rsidRPr="005218D2">
        <w:rPr>
          <w:rFonts w:ascii="Times New Roman" w:hAnsi="Times New Roman"/>
          <w:noProof/>
          <w:sz w:val="20"/>
          <w:lang w:val="en-US"/>
        </w:rPr>
        <w:drawing>
          <wp:anchor distT="0" distB="0" distL="114300" distR="114300" simplePos="0" relativeHeight="251678720" behindDoc="0" locked="0" layoutInCell="1" allowOverlap="1">
            <wp:simplePos x="0" y="0"/>
            <wp:positionH relativeFrom="column">
              <wp:posOffset>-423</wp:posOffset>
            </wp:positionH>
            <wp:positionV relativeFrom="paragraph">
              <wp:posOffset>1058</wp:posOffset>
            </wp:positionV>
            <wp:extent cx="6115050" cy="3259667"/>
            <wp:effectExtent l="25400" t="0" r="6350" b="0"/>
            <wp:wrapTight wrapText="bothSides">
              <wp:wrapPolygon edited="0">
                <wp:start x="-90" y="0"/>
                <wp:lineTo x="-90" y="21544"/>
                <wp:lineTo x="21622" y="21544"/>
                <wp:lineTo x="21622" y="0"/>
                <wp:lineTo x="-90" y="0"/>
              </wp:wrapPolygon>
            </wp:wrapTight>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6115050" cy="3259667"/>
                    </a:xfrm>
                    <a:prstGeom prst="rect">
                      <a:avLst/>
                    </a:prstGeom>
                    <a:noFill/>
                    <a:ln w="9525">
                      <a:noFill/>
                      <a:miter lim="800000"/>
                      <a:headEnd/>
                      <a:tailEnd/>
                    </a:ln>
                  </pic:spPr>
                </pic:pic>
              </a:graphicData>
            </a:graphic>
          </wp:anchor>
        </w:drawing>
      </w:r>
    </w:p>
    <w:p w:rsidR="00A61C30"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A61C30" w:rsidRPr="005218D2" w:rsidRDefault="00A61C30"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647CE5" w:rsidRPr="005218D2" w:rsidRDefault="00647CE5" w:rsidP="005218D2">
      <w:pPr>
        <w:spacing w:line="240" w:lineRule="auto"/>
        <w:ind w:firstLine="0"/>
        <w:rPr>
          <w:rFonts w:ascii="Times New Roman" w:hAnsi="Times New Roman"/>
          <w:color w:val="FF6600"/>
          <w:sz w:val="20"/>
          <w:lang w:val="en-US"/>
        </w:rPr>
      </w:pPr>
    </w:p>
    <w:p w:rsidR="00770B6A" w:rsidRPr="005218D2" w:rsidRDefault="00770B6A"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sz w:val="20"/>
          <w:lang w:val="en-US"/>
        </w:rPr>
      </w:pPr>
      <w:r w:rsidRPr="005218D2">
        <w:rPr>
          <w:rFonts w:ascii="Times New Roman" w:hAnsi="Times New Roman"/>
          <w:sz w:val="20"/>
          <w:lang w:val="en-US"/>
        </w:rPr>
        <w:t>Chart 11 – Sector of the target company – 1980-2011</w:t>
      </w: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inline distT="0" distB="0" distL="0" distR="0">
            <wp:extent cx="3666066" cy="2974101"/>
            <wp:effectExtent l="25400" t="0" r="0" b="0"/>
            <wp:docPr id="21" name="P 7"/>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26"/>
                    <a:stretch>
                      <a:fillRect/>
                    </a:stretch>
                  </pic:blipFill>
                  <pic:spPr>
                    <a:xfrm>
                      <a:off x="0" y="0"/>
                      <a:ext cx="3666066" cy="2974101"/>
                    </a:xfrm>
                    <a:prstGeom prst="rect">
                      <a:avLst/>
                    </a:prstGeom>
                  </pic:spPr>
                </pic:pic>
              </a:graphicData>
            </a:graphic>
          </wp:inline>
        </w:drawing>
      </w: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A41558" w:rsidRPr="005218D2" w:rsidRDefault="00A41558" w:rsidP="005218D2">
      <w:pPr>
        <w:spacing w:line="240" w:lineRule="auto"/>
        <w:ind w:firstLine="0"/>
        <w:rPr>
          <w:rFonts w:ascii="Times New Roman" w:hAnsi="Times New Roman"/>
          <w:color w:val="FF6600"/>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34702B" w:rsidRDefault="0034702B" w:rsidP="005218D2">
      <w:pPr>
        <w:spacing w:line="240" w:lineRule="auto"/>
        <w:ind w:firstLine="0"/>
        <w:rPr>
          <w:rFonts w:ascii="Times New Roman" w:hAnsi="Times New Roman"/>
          <w:sz w:val="20"/>
          <w:lang w:val="en-US"/>
        </w:rPr>
      </w:pPr>
    </w:p>
    <w:p w:rsidR="00A41558" w:rsidRPr="005218D2" w:rsidRDefault="00A41558" w:rsidP="005218D2">
      <w:pPr>
        <w:spacing w:line="240" w:lineRule="auto"/>
        <w:ind w:firstLine="0"/>
        <w:rPr>
          <w:rFonts w:ascii="Times New Roman" w:hAnsi="Times New Roman"/>
          <w:sz w:val="20"/>
          <w:lang w:val="en-US"/>
        </w:rPr>
      </w:pPr>
      <w:r w:rsidRPr="005218D2">
        <w:rPr>
          <w:rFonts w:ascii="Times New Roman" w:hAnsi="Times New Roman"/>
          <w:sz w:val="20"/>
          <w:lang w:val="en-US"/>
        </w:rPr>
        <w:t>Chart 12 – Technology intensity of manufacturing sector of the target company – 1980-2010</w:t>
      </w: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inline distT="0" distB="0" distL="0" distR="0">
            <wp:extent cx="4025900" cy="3261635"/>
            <wp:effectExtent l="25400" t="0" r="0" b="0"/>
            <wp:docPr id="22" name="P 8"/>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27"/>
                    <a:stretch>
                      <a:fillRect/>
                    </a:stretch>
                  </pic:blipFill>
                  <pic:spPr>
                    <a:xfrm>
                      <a:off x="0" y="0"/>
                      <a:ext cx="4025900" cy="3261635"/>
                    </a:xfrm>
                    <a:prstGeom prst="rect">
                      <a:avLst/>
                    </a:prstGeom>
                  </pic:spPr>
                </pic:pic>
              </a:graphicData>
            </a:graphic>
          </wp:inline>
        </w:drawing>
      </w: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7043EA" w:rsidRPr="005218D2" w:rsidRDefault="007043EA" w:rsidP="005218D2">
      <w:pPr>
        <w:spacing w:line="240" w:lineRule="auto"/>
        <w:ind w:firstLine="0"/>
        <w:rPr>
          <w:rFonts w:ascii="Times New Roman" w:hAnsi="Times New Roman"/>
          <w:sz w:val="20"/>
          <w:lang w:val="en-US"/>
        </w:rPr>
      </w:pPr>
      <w:r w:rsidRPr="005218D2">
        <w:rPr>
          <w:rFonts w:ascii="Times New Roman" w:hAnsi="Times New Roman"/>
          <w:sz w:val="20"/>
          <w:lang w:val="en-US"/>
        </w:rPr>
        <w:t>Chart 13 – Target Region of outward M&amp;A per period</w:t>
      </w:r>
    </w:p>
    <w:p w:rsidR="007043EA" w:rsidRPr="005218D2" w:rsidRDefault="007043EA" w:rsidP="005218D2">
      <w:pPr>
        <w:spacing w:line="240" w:lineRule="auto"/>
        <w:ind w:firstLine="0"/>
        <w:rPr>
          <w:rFonts w:ascii="Times New Roman" w:hAnsi="Times New Roman"/>
          <w:color w:val="FF6600"/>
          <w:sz w:val="20"/>
          <w:lang w:val="en-US"/>
        </w:rPr>
      </w:pPr>
    </w:p>
    <w:p w:rsidR="007043EA" w:rsidRPr="005218D2" w:rsidRDefault="007043EA"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inline distT="0" distB="0" distL="0" distR="0">
            <wp:extent cx="4406900" cy="3035300"/>
            <wp:effectExtent l="25400" t="0" r="0" b="0"/>
            <wp:docPr id="23" name="P 9"/>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28"/>
                    <a:stretch>
                      <a:fillRect/>
                    </a:stretch>
                  </pic:blipFill>
                  <pic:spPr>
                    <a:xfrm>
                      <a:off x="0" y="0"/>
                      <a:ext cx="4406900" cy="3035300"/>
                    </a:xfrm>
                    <a:prstGeom prst="rect">
                      <a:avLst/>
                    </a:prstGeom>
                  </pic:spPr>
                </pic:pic>
              </a:graphicData>
            </a:graphic>
          </wp:inline>
        </w:drawing>
      </w:r>
    </w:p>
    <w:p w:rsidR="007043EA" w:rsidRPr="005218D2" w:rsidRDefault="007043EA" w:rsidP="005218D2">
      <w:pPr>
        <w:spacing w:line="240" w:lineRule="auto"/>
        <w:ind w:firstLine="0"/>
        <w:rPr>
          <w:rFonts w:ascii="Times New Roman" w:hAnsi="Times New Roman"/>
          <w:color w:val="FF6600"/>
          <w:sz w:val="20"/>
          <w:lang w:val="en-US"/>
        </w:rPr>
      </w:pPr>
    </w:p>
    <w:p w:rsidR="007043EA"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8F3150" w:rsidP="005218D2">
      <w:pPr>
        <w:spacing w:line="240" w:lineRule="auto"/>
        <w:ind w:firstLine="0"/>
        <w:rPr>
          <w:rFonts w:ascii="Times New Roman" w:hAnsi="Times New Roman"/>
          <w:color w:val="FF6600"/>
          <w:sz w:val="20"/>
          <w:lang w:val="en-US"/>
        </w:rPr>
      </w:pPr>
    </w:p>
    <w:p w:rsidR="007043EA" w:rsidRPr="005218D2" w:rsidRDefault="008F3150" w:rsidP="005218D2">
      <w:pPr>
        <w:spacing w:line="240" w:lineRule="auto"/>
        <w:ind w:firstLine="0"/>
        <w:rPr>
          <w:rFonts w:ascii="Times New Roman" w:hAnsi="Times New Roman"/>
          <w:sz w:val="20"/>
          <w:lang w:val="en-US"/>
        </w:rPr>
      </w:pPr>
      <w:r w:rsidRPr="005218D2">
        <w:rPr>
          <w:rFonts w:ascii="Times New Roman" w:hAnsi="Times New Roman"/>
          <w:sz w:val="20"/>
          <w:lang w:val="en-US"/>
        </w:rPr>
        <w:lastRenderedPageBreak/>
        <w:t>Chart 14 – Target region and target sector – 1980-2011</w:t>
      </w:r>
    </w:p>
    <w:p w:rsidR="007043EA" w:rsidRPr="005218D2" w:rsidRDefault="007043EA" w:rsidP="005218D2">
      <w:pPr>
        <w:spacing w:line="240" w:lineRule="auto"/>
        <w:ind w:firstLine="0"/>
        <w:rPr>
          <w:rFonts w:ascii="Times New Roman" w:hAnsi="Times New Roman"/>
          <w:color w:val="FF6600"/>
          <w:sz w:val="20"/>
          <w:lang w:val="en-US"/>
        </w:rPr>
      </w:pPr>
    </w:p>
    <w:p w:rsidR="00A41558" w:rsidRPr="005218D2" w:rsidRDefault="00A41558" w:rsidP="005218D2">
      <w:pPr>
        <w:spacing w:line="240" w:lineRule="auto"/>
        <w:ind w:firstLine="0"/>
        <w:rPr>
          <w:rFonts w:ascii="Times New Roman" w:hAnsi="Times New Roman"/>
          <w:color w:val="FF6600"/>
          <w:sz w:val="20"/>
          <w:lang w:val="en-US"/>
        </w:rPr>
      </w:pP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inline distT="0" distB="0" distL="0" distR="0">
            <wp:extent cx="5372100" cy="4076698"/>
            <wp:effectExtent l="25400" t="0" r="0" b="0"/>
            <wp:docPr id="35" name="P 12"/>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29"/>
                    <a:stretch>
                      <a:fillRect/>
                    </a:stretch>
                  </pic:blipFill>
                  <pic:spPr>
                    <a:xfrm>
                      <a:off x="0" y="0"/>
                      <a:ext cx="5372100" cy="4076698"/>
                    </a:xfrm>
                    <a:prstGeom prst="rect">
                      <a:avLst/>
                    </a:prstGeom>
                  </pic:spPr>
                </pic:pic>
              </a:graphicData>
            </a:graphic>
          </wp:inline>
        </w:drawing>
      </w: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8F3150" w:rsidP="005218D2">
      <w:pPr>
        <w:spacing w:line="240" w:lineRule="auto"/>
        <w:ind w:firstLine="0"/>
        <w:rPr>
          <w:rFonts w:ascii="Times New Roman" w:hAnsi="Times New Roman"/>
          <w:color w:val="FF6600"/>
          <w:sz w:val="20"/>
          <w:lang w:val="en-US"/>
        </w:rPr>
      </w:pPr>
    </w:p>
    <w:p w:rsidR="0034702B" w:rsidRDefault="0034702B">
      <w:pPr>
        <w:spacing w:line="240" w:lineRule="auto"/>
        <w:ind w:firstLine="0"/>
        <w:rPr>
          <w:rFonts w:ascii="Times New Roman" w:hAnsi="Times New Roman"/>
          <w:sz w:val="20"/>
          <w:lang w:val="en-US"/>
        </w:rPr>
      </w:pPr>
      <w:r>
        <w:rPr>
          <w:rFonts w:ascii="Times New Roman" w:hAnsi="Times New Roman"/>
          <w:sz w:val="20"/>
          <w:lang w:val="en-US"/>
        </w:rPr>
        <w:br w:type="page"/>
      </w:r>
    </w:p>
    <w:p w:rsidR="008F3150" w:rsidRPr="005218D2" w:rsidRDefault="005448C0" w:rsidP="005218D2">
      <w:pPr>
        <w:spacing w:line="240" w:lineRule="auto"/>
        <w:ind w:firstLine="0"/>
        <w:rPr>
          <w:rFonts w:ascii="Times New Roman" w:hAnsi="Times New Roman"/>
          <w:sz w:val="20"/>
          <w:lang w:val="en-US"/>
        </w:rPr>
      </w:pPr>
      <w:r w:rsidRPr="005218D2">
        <w:rPr>
          <w:rFonts w:ascii="Times New Roman" w:hAnsi="Times New Roman"/>
          <w:sz w:val="20"/>
          <w:lang w:val="en-US"/>
        </w:rPr>
        <w:lastRenderedPageBreak/>
        <w:t>Chart 15 – Target region and technology intensity of target manufacturing sector – 1980-2011</w:t>
      </w: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noProof/>
          <w:color w:val="FF6600"/>
          <w:sz w:val="20"/>
          <w:lang w:val="en-US"/>
        </w:rPr>
        <w:drawing>
          <wp:inline distT="0" distB="0" distL="0" distR="0">
            <wp:extent cx="4097242" cy="3153834"/>
            <wp:effectExtent l="25400" t="0" r="0" b="0"/>
            <wp:docPr id="32" name="P 1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pic:cNvPicPr>
                  </pic:nvPicPr>
                  <pic:blipFill>
                    <a:blip r:embed="rId30"/>
                    <a:stretch>
                      <a:fillRect/>
                    </a:stretch>
                  </pic:blipFill>
                  <pic:spPr>
                    <a:xfrm>
                      <a:off x="0" y="0"/>
                      <a:ext cx="4097242" cy="3153834"/>
                    </a:xfrm>
                    <a:prstGeom prst="rect">
                      <a:avLst/>
                    </a:prstGeom>
                  </pic:spPr>
                </pic:pic>
              </a:graphicData>
            </a:graphic>
          </wp:inline>
        </w:drawing>
      </w:r>
    </w:p>
    <w:p w:rsidR="008F3150" w:rsidRPr="005218D2" w:rsidRDefault="008F3150" w:rsidP="005218D2">
      <w:pPr>
        <w:spacing w:line="240" w:lineRule="auto"/>
        <w:ind w:firstLine="0"/>
        <w:rPr>
          <w:rFonts w:ascii="Times New Roman" w:hAnsi="Times New Roman"/>
          <w:color w:val="FF6600"/>
          <w:sz w:val="20"/>
          <w:lang w:val="en-US"/>
        </w:rPr>
      </w:pPr>
    </w:p>
    <w:p w:rsidR="008F3150" w:rsidRPr="005218D2" w:rsidRDefault="008F3150" w:rsidP="005218D2">
      <w:pPr>
        <w:spacing w:line="240" w:lineRule="auto"/>
        <w:ind w:firstLine="0"/>
        <w:rPr>
          <w:rFonts w:ascii="Times New Roman" w:hAnsi="Times New Roman"/>
          <w:color w:val="FF6600"/>
          <w:sz w:val="20"/>
          <w:lang w:val="en-US"/>
        </w:rPr>
      </w:pPr>
    </w:p>
    <w:p w:rsidR="00C36BD2" w:rsidRPr="005218D2" w:rsidRDefault="00CD29A0" w:rsidP="005218D2">
      <w:pPr>
        <w:spacing w:line="240" w:lineRule="auto"/>
        <w:ind w:firstLine="0"/>
        <w:rPr>
          <w:rFonts w:ascii="Times New Roman" w:hAnsi="Times New Roman"/>
          <w:color w:val="FF6600"/>
          <w:sz w:val="20"/>
          <w:lang w:val="en-US"/>
        </w:rPr>
      </w:pPr>
      <w:r w:rsidRPr="005218D2">
        <w:rPr>
          <w:rFonts w:ascii="Times New Roman" w:hAnsi="Times New Roman"/>
          <w:sz w:val="20"/>
          <w:lang w:val="en-US"/>
        </w:rPr>
        <w:t>Source: Thomson SDC Platinum</w:t>
      </w:r>
    </w:p>
    <w:sectPr w:rsidR="00C36BD2" w:rsidRPr="005218D2" w:rsidSect="00D7262A">
      <w:pgSz w:w="11905" w:h="16837"/>
      <w:pgMar w:top="1134" w:right="141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4E7D">
      <w:pPr>
        <w:spacing w:line="240" w:lineRule="auto"/>
      </w:pPr>
      <w:r>
        <w:separator/>
      </w:r>
    </w:p>
  </w:endnote>
  <w:endnote w:type="continuationSeparator" w:id="0">
    <w:p w:rsidR="00000000" w:rsidRDefault="00524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2A" w:rsidRDefault="00A52AB6" w:rsidP="00371C37">
    <w:pPr>
      <w:pStyle w:val="Footer"/>
      <w:framePr w:wrap="around" w:vAnchor="text" w:hAnchor="margin" w:xAlign="right" w:y="1"/>
      <w:rPr>
        <w:rStyle w:val="PageNumber"/>
      </w:rPr>
    </w:pPr>
    <w:r>
      <w:rPr>
        <w:rStyle w:val="PageNumber"/>
      </w:rPr>
      <w:fldChar w:fldCharType="begin"/>
    </w:r>
    <w:r w:rsidR="00D7262A">
      <w:rPr>
        <w:rStyle w:val="PageNumber"/>
      </w:rPr>
      <w:instrText xml:space="preserve">PAGE  </w:instrText>
    </w:r>
    <w:r>
      <w:rPr>
        <w:rStyle w:val="PageNumber"/>
      </w:rPr>
      <w:fldChar w:fldCharType="end"/>
    </w:r>
  </w:p>
  <w:p w:rsidR="00D7262A" w:rsidRDefault="00D7262A" w:rsidP="007873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37" w:rsidRPr="00371C37" w:rsidRDefault="00A52AB6" w:rsidP="003F24BF">
    <w:pPr>
      <w:pStyle w:val="Footer"/>
      <w:framePr w:wrap="around" w:vAnchor="text" w:hAnchor="margin" w:xAlign="right" w:y="1"/>
      <w:rPr>
        <w:rStyle w:val="PageNumber"/>
      </w:rPr>
    </w:pPr>
    <w:r w:rsidRPr="00371C37">
      <w:rPr>
        <w:rStyle w:val="PageNumber"/>
        <w:sz w:val="18"/>
      </w:rPr>
      <w:fldChar w:fldCharType="begin"/>
    </w:r>
    <w:r w:rsidR="00371C37" w:rsidRPr="00371C37">
      <w:rPr>
        <w:rStyle w:val="PageNumber"/>
        <w:sz w:val="18"/>
      </w:rPr>
      <w:instrText xml:space="preserve">PAGE  </w:instrText>
    </w:r>
    <w:r w:rsidRPr="00371C37">
      <w:rPr>
        <w:rStyle w:val="PageNumber"/>
        <w:sz w:val="18"/>
      </w:rPr>
      <w:fldChar w:fldCharType="separate"/>
    </w:r>
    <w:r w:rsidR="00524E7D">
      <w:rPr>
        <w:rStyle w:val="PageNumber"/>
        <w:noProof/>
        <w:sz w:val="18"/>
      </w:rPr>
      <w:t>5</w:t>
    </w:r>
    <w:r w:rsidRPr="00371C37">
      <w:rPr>
        <w:rStyle w:val="PageNumber"/>
        <w:sz w:val="18"/>
      </w:rPr>
      <w:fldChar w:fldCharType="end"/>
    </w:r>
  </w:p>
  <w:p w:rsidR="00D7262A" w:rsidRDefault="00371C37" w:rsidP="0078736C">
    <w:pPr>
      <w:pStyle w:val="Footer"/>
      <w:ind w:right="360"/>
      <w:rPr>
        <w:sz w:val="14"/>
      </w:rPr>
    </w:pPr>
    <w:r>
      <w:rPr>
        <w:sz w:val="14"/>
      </w:rPr>
      <w:t xml:space="preserve">Draft, September 2014  </w:t>
    </w:r>
  </w:p>
  <w:p w:rsidR="00524E7D" w:rsidRPr="0078736C" w:rsidRDefault="00524E7D" w:rsidP="0078736C">
    <w:pPr>
      <w:pStyle w:val="Footer"/>
      <w:ind w:right="36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7D" w:rsidRDefault="00524E7D" w:rsidP="00524E7D">
    <w:pPr>
      <w:pStyle w:val="PlainText"/>
      <w:rPr>
        <w:rFonts w:ascii="Times New Roman" w:hAnsi="Times New Roman" w:cs="Times New Roman"/>
        <w:szCs w:val="22"/>
      </w:rPr>
    </w:pPr>
    <w:r>
      <w:rPr>
        <w:rFonts w:ascii="Times New Roman" w:hAnsi="Times New Roman" w:cs="Times New Roman"/>
        <w:szCs w:val="22"/>
      </w:rPr>
      <w:t xml:space="preserve">Paper presented at The 4th Copenhagen Conference on ’Emerging Multinationals’: </w:t>
    </w:r>
  </w:p>
  <w:p w:rsidR="00524E7D" w:rsidRDefault="00524E7D" w:rsidP="00524E7D">
    <w:pPr>
      <w:pStyle w:val="PlainText"/>
      <w:rPr>
        <w:rFonts w:ascii="Times New Roman" w:hAnsi="Times New Roman" w:cs="Times New Roman"/>
        <w:szCs w:val="22"/>
      </w:rPr>
    </w:pPr>
    <w:r>
      <w:rPr>
        <w:rFonts w:ascii="Times New Roman" w:hAnsi="Times New Roman" w:cs="Times New Roman"/>
        <w:szCs w:val="22"/>
      </w:rPr>
      <w:t>Outward Investment from Emerging Economies, Copenhagen, Denmark, 9-10 October 2014</w:t>
    </w:r>
  </w:p>
  <w:p w:rsidR="00524E7D" w:rsidRPr="00524E7D" w:rsidRDefault="00524E7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4E7D">
      <w:pPr>
        <w:spacing w:line="240" w:lineRule="auto"/>
      </w:pPr>
      <w:r>
        <w:separator/>
      </w:r>
    </w:p>
  </w:footnote>
  <w:footnote w:type="continuationSeparator" w:id="0">
    <w:p w:rsidR="00000000" w:rsidRDefault="00524E7D">
      <w:pPr>
        <w:spacing w:line="240" w:lineRule="auto"/>
      </w:pPr>
      <w:r>
        <w:continuationSeparator/>
      </w:r>
    </w:p>
  </w:footnote>
  <w:footnote w:id="1">
    <w:p w:rsidR="00D7262A" w:rsidRPr="005E3166" w:rsidRDefault="00D7262A" w:rsidP="00565E79">
      <w:pPr>
        <w:pStyle w:val="FootnoteText"/>
        <w:jc w:val="both"/>
        <w:rPr>
          <w:rFonts w:ascii="Times New Roman" w:hAnsi="Times New Roman"/>
          <w:sz w:val="18"/>
        </w:rPr>
      </w:pPr>
      <w:r w:rsidRPr="00F26F04">
        <w:rPr>
          <w:rStyle w:val="FootnoteReference"/>
          <w:rFonts w:ascii="Times New Roman" w:hAnsi="Times New Roman"/>
          <w:sz w:val="18"/>
        </w:rPr>
        <w:footnoteRef/>
      </w:r>
      <w:r w:rsidRPr="00F26F04">
        <w:rPr>
          <w:rFonts w:ascii="Times New Roman" w:hAnsi="Times New Roman"/>
          <w:sz w:val="18"/>
        </w:rPr>
        <w:t xml:space="preserve"> </w:t>
      </w:r>
      <w:r w:rsidRPr="005E3166">
        <w:rPr>
          <w:rFonts w:ascii="Times New Roman" w:hAnsi="Times New Roman"/>
          <w:sz w:val="18"/>
        </w:rPr>
        <w:t xml:space="preserve">The research leading to these results has received funding from the European Union Seventh Framework Programme (FP7/2007-2013) under grant agreement no. 275604.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2A" w:rsidRDefault="00A52AB6" w:rsidP="000329CE">
    <w:pPr>
      <w:pStyle w:val="Header"/>
      <w:framePr w:wrap="around" w:vAnchor="text" w:hAnchor="margin" w:xAlign="right" w:y="1"/>
      <w:rPr>
        <w:rStyle w:val="PageNumber"/>
      </w:rPr>
    </w:pPr>
    <w:r>
      <w:rPr>
        <w:rStyle w:val="PageNumber"/>
      </w:rPr>
      <w:fldChar w:fldCharType="begin"/>
    </w:r>
    <w:r w:rsidR="00D7262A">
      <w:rPr>
        <w:rStyle w:val="PageNumber"/>
      </w:rPr>
      <w:instrText xml:space="preserve">PAGE  </w:instrText>
    </w:r>
    <w:r>
      <w:rPr>
        <w:rStyle w:val="PageNumber"/>
      </w:rPr>
      <w:fldChar w:fldCharType="end"/>
    </w:r>
  </w:p>
  <w:p w:rsidR="00D7262A" w:rsidRDefault="00D7262A" w:rsidP="000329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2A" w:rsidRPr="001F4EBD" w:rsidRDefault="00371C37" w:rsidP="00371C37">
    <w:pPr>
      <w:pStyle w:val="Header"/>
      <w:ind w:right="360" w:firstLine="0"/>
      <w:jc w:val="center"/>
      <w:rPr>
        <w:rFonts w:ascii="Times New Roman" w:hAnsi="Times New Roman"/>
        <w:i/>
        <w:sz w:val="14"/>
      </w:rPr>
    </w:pPr>
    <w:r w:rsidRPr="001F4EBD">
      <w:rPr>
        <w:rFonts w:ascii="Times New Roman" w:hAnsi="Times New Roman"/>
        <w:b/>
        <w:i/>
        <w:sz w:val="14"/>
      </w:rPr>
      <w:t xml:space="preserve">COSTA, I.                                               </w:t>
    </w:r>
    <w:r>
      <w:rPr>
        <w:rFonts w:ascii="Times New Roman" w:hAnsi="Times New Roman"/>
        <w:b/>
        <w:i/>
        <w:sz w:val="14"/>
      </w:rPr>
      <w:t xml:space="preserve">            </w:t>
    </w:r>
    <w:r w:rsidRPr="001F4EBD">
      <w:rPr>
        <w:rFonts w:ascii="Times New Roman" w:hAnsi="Times New Roman"/>
        <w:b/>
        <w:i/>
        <w:sz w:val="14"/>
      </w:rPr>
      <w:t xml:space="preserve">                  </w:t>
    </w:r>
    <w:r>
      <w:rPr>
        <w:rFonts w:ascii="Times New Roman" w:hAnsi="Times New Roman"/>
        <w:b/>
        <w:i/>
        <w:sz w:val="14"/>
      </w:rPr>
      <w:t xml:space="preserve">         </w:t>
    </w:r>
    <w:r w:rsidRPr="001F4EBD">
      <w:rPr>
        <w:rFonts w:ascii="Times New Roman" w:hAnsi="Times New Roman"/>
        <w:b/>
        <w:i/>
        <w:sz w:val="14"/>
      </w:rPr>
      <w:t xml:space="preserve">               Multilatinas’s Mergers and Acquisitions: what and where the ocelots are hunting?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C2"/>
    <w:multiLevelType w:val="hybridMultilevel"/>
    <w:tmpl w:val="650A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A44FD"/>
    <w:multiLevelType w:val="hybridMultilevel"/>
    <w:tmpl w:val="E25C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25D4F"/>
    <w:multiLevelType w:val="hybridMultilevel"/>
    <w:tmpl w:val="F786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0BDA"/>
    <w:multiLevelType w:val="hybridMultilevel"/>
    <w:tmpl w:val="C6F6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C53559"/>
    <w:multiLevelType w:val="hybridMultilevel"/>
    <w:tmpl w:val="C41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2892"/>
    <w:multiLevelType w:val="hybridMultilevel"/>
    <w:tmpl w:val="285A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241FD"/>
    <w:multiLevelType w:val="hybridMultilevel"/>
    <w:tmpl w:val="6CB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0080A"/>
    <w:multiLevelType w:val="hybridMultilevel"/>
    <w:tmpl w:val="9EE8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774A2"/>
    <w:multiLevelType w:val="hybridMultilevel"/>
    <w:tmpl w:val="602CD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F4D19"/>
    <w:multiLevelType w:val="hybridMultilevel"/>
    <w:tmpl w:val="1D524F44"/>
    <w:lvl w:ilvl="0" w:tplc="EC90F75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4728D0"/>
    <w:multiLevelType w:val="hybridMultilevel"/>
    <w:tmpl w:val="D5188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37714"/>
    <w:multiLevelType w:val="hybridMultilevel"/>
    <w:tmpl w:val="1BAA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B46D3"/>
    <w:multiLevelType w:val="hybridMultilevel"/>
    <w:tmpl w:val="A4189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0E100B"/>
    <w:multiLevelType w:val="hybridMultilevel"/>
    <w:tmpl w:val="2618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12DC9"/>
    <w:multiLevelType w:val="hybridMultilevel"/>
    <w:tmpl w:val="7A1E3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1F3CF3"/>
    <w:multiLevelType w:val="hybridMultilevel"/>
    <w:tmpl w:val="C81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C13BC"/>
    <w:multiLevelType w:val="hybridMultilevel"/>
    <w:tmpl w:val="FE8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8385D"/>
    <w:multiLevelType w:val="hybridMultilevel"/>
    <w:tmpl w:val="9D42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0711EF"/>
    <w:multiLevelType w:val="hybridMultilevel"/>
    <w:tmpl w:val="4AA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07608"/>
    <w:multiLevelType w:val="hybridMultilevel"/>
    <w:tmpl w:val="097A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C638B"/>
    <w:multiLevelType w:val="hybridMultilevel"/>
    <w:tmpl w:val="35A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96510"/>
    <w:multiLevelType w:val="hybridMultilevel"/>
    <w:tmpl w:val="D082B31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nsid w:val="6BB82F87"/>
    <w:multiLevelType w:val="hybridMultilevel"/>
    <w:tmpl w:val="395A8404"/>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FC7959"/>
    <w:multiLevelType w:val="hybridMultilevel"/>
    <w:tmpl w:val="7CB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52E25"/>
    <w:multiLevelType w:val="hybridMultilevel"/>
    <w:tmpl w:val="DBFE1B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87F48"/>
    <w:multiLevelType w:val="hybridMultilevel"/>
    <w:tmpl w:val="8830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C6B31"/>
    <w:multiLevelType w:val="hybridMultilevel"/>
    <w:tmpl w:val="ED2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47CEF"/>
    <w:multiLevelType w:val="hybridMultilevel"/>
    <w:tmpl w:val="660AED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83F81"/>
    <w:multiLevelType w:val="hybridMultilevel"/>
    <w:tmpl w:val="CE5C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F6C08"/>
    <w:multiLevelType w:val="hybridMultilevel"/>
    <w:tmpl w:val="D64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608E1"/>
    <w:multiLevelType w:val="hybridMultilevel"/>
    <w:tmpl w:val="57A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70E91"/>
    <w:multiLevelType w:val="hybridMultilevel"/>
    <w:tmpl w:val="E38A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70261"/>
    <w:multiLevelType w:val="hybridMultilevel"/>
    <w:tmpl w:val="F98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7546D"/>
    <w:multiLevelType w:val="hybridMultilevel"/>
    <w:tmpl w:val="531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2"/>
  </w:num>
  <w:num w:numId="5">
    <w:abstractNumId w:val="16"/>
  </w:num>
  <w:num w:numId="6">
    <w:abstractNumId w:val="10"/>
  </w:num>
  <w:num w:numId="7">
    <w:abstractNumId w:val="5"/>
  </w:num>
  <w:num w:numId="8">
    <w:abstractNumId w:val="31"/>
  </w:num>
  <w:num w:numId="9">
    <w:abstractNumId w:val="2"/>
  </w:num>
  <w:num w:numId="10">
    <w:abstractNumId w:val="14"/>
  </w:num>
  <w:num w:numId="11">
    <w:abstractNumId w:val="29"/>
  </w:num>
  <w:num w:numId="12">
    <w:abstractNumId w:val="8"/>
  </w:num>
  <w:num w:numId="13">
    <w:abstractNumId w:val="30"/>
  </w:num>
  <w:num w:numId="14">
    <w:abstractNumId w:val="28"/>
  </w:num>
  <w:num w:numId="15">
    <w:abstractNumId w:val="18"/>
  </w:num>
  <w:num w:numId="16">
    <w:abstractNumId w:val="17"/>
  </w:num>
  <w:num w:numId="17">
    <w:abstractNumId w:val="24"/>
  </w:num>
  <w:num w:numId="18">
    <w:abstractNumId w:val="23"/>
  </w:num>
  <w:num w:numId="19">
    <w:abstractNumId w:val="11"/>
  </w:num>
  <w:num w:numId="20">
    <w:abstractNumId w:val="4"/>
  </w:num>
  <w:num w:numId="21">
    <w:abstractNumId w:val="15"/>
  </w:num>
  <w:num w:numId="22">
    <w:abstractNumId w:val="3"/>
  </w:num>
  <w:num w:numId="23">
    <w:abstractNumId w:val="26"/>
  </w:num>
  <w:num w:numId="24">
    <w:abstractNumId w:val="33"/>
  </w:num>
  <w:num w:numId="25">
    <w:abstractNumId w:val="1"/>
  </w:num>
  <w:num w:numId="26">
    <w:abstractNumId w:val="20"/>
  </w:num>
  <w:num w:numId="27">
    <w:abstractNumId w:val="32"/>
  </w:num>
  <w:num w:numId="28">
    <w:abstractNumId w:val="6"/>
  </w:num>
  <w:num w:numId="29">
    <w:abstractNumId w:val="25"/>
  </w:num>
  <w:num w:numId="30">
    <w:abstractNumId w:val="9"/>
  </w:num>
  <w:num w:numId="31">
    <w:abstractNumId w:val="22"/>
  </w:num>
  <w:num w:numId="32">
    <w:abstractNumId w:val="7"/>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first-Converted.enl&lt;/item&gt;&lt;/Libraries&gt;&lt;/ENLibraries&gt;"/>
  </w:docVars>
  <w:rsids>
    <w:rsidRoot w:val="00C36BD2"/>
    <w:rsid w:val="000037C8"/>
    <w:rsid w:val="00003EEA"/>
    <w:rsid w:val="00004A31"/>
    <w:rsid w:val="000059EE"/>
    <w:rsid w:val="0001194F"/>
    <w:rsid w:val="000132DD"/>
    <w:rsid w:val="000136A1"/>
    <w:rsid w:val="00017CE3"/>
    <w:rsid w:val="0002017B"/>
    <w:rsid w:val="00024A39"/>
    <w:rsid w:val="00027C96"/>
    <w:rsid w:val="000329CE"/>
    <w:rsid w:val="00036444"/>
    <w:rsid w:val="000442E7"/>
    <w:rsid w:val="0004483A"/>
    <w:rsid w:val="000454E4"/>
    <w:rsid w:val="0004663E"/>
    <w:rsid w:val="00050746"/>
    <w:rsid w:val="0005117B"/>
    <w:rsid w:val="00054CDD"/>
    <w:rsid w:val="00055267"/>
    <w:rsid w:val="00056B8B"/>
    <w:rsid w:val="000606DF"/>
    <w:rsid w:val="00060C8C"/>
    <w:rsid w:val="00060D13"/>
    <w:rsid w:val="000611FF"/>
    <w:rsid w:val="000622B3"/>
    <w:rsid w:val="0007701E"/>
    <w:rsid w:val="00077284"/>
    <w:rsid w:val="00077BFE"/>
    <w:rsid w:val="00082EB5"/>
    <w:rsid w:val="00082EF7"/>
    <w:rsid w:val="00083AD1"/>
    <w:rsid w:val="000848F6"/>
    <w:rsid w:val="00085697"/>
    <w:rsid w:val="0009549F"/>
    <w:rsid w:val="000976A7"/>
    <w:rsid w:val="000A07D7"/>
    <w:rsid w:val="000A153E"/>
    <w:rsid w:val="000A2FF6"/>
    <w:rsid w:val="000A3551"/>
    <w:rsid w:val="000A3850"/>
    <w:rsid w:val="000A40A7"/>
    <w:rsid w:val="000A4A8A"/>
    <w:rsid w:val="000A4BDE"/>
    <w:rsid w:val="000B11EF"/>
    <w:rsid w:val="000B3F91"/>
    <w:rsid w:val="000B42EC"/>
    <w:rsid w:val="000B6CE4"/>
    <w:rsid w:val="000C04A6"/>
    <w:rsid w:val="000C0905"/>
    <w:rsid w:val="000C4340"/>
    <w:rsid w:val="000C6A83"/>
    <w:rsid w:val="000D0C35"/>
    <w:rsid w:val="000D115A"/>
    <w:rsid w:val="000D3541"/>
    <w:rsid w:val="000E024D"/>
    <w:rsid w:val="000E07FC"/>
    <w:rsid w:val="000E124C"/>
    <w:rsid w:val="000E1AC8"/>
    <w:rsid w:val="000E1D60"/>
    <w:rsid w:val="000E3369"/>
    <w:rsid w:val="000E5325"/>
    <w:rsid w:val="000E5832"/>
    <w:rsid w:val="000E7D86"/>
    <w:rsid w:val="000F0F1F"/>
    <w:rsid w:val="000F5934"/>
    <w:rsid w:val="000F5EAE"/>
    <w:rsid w:val="000F6C89"/>
    <w:rsid w:val="00101148"/>
    <w:rsid w:val="00106DD9"/>
    <w:rsid w:val="0011220B"/>
    <w:rsid w:val="00112C1F"/>
    <w:rsid w:val="001149BD"/>
    <w:rsid w:val="00114ED3"/>
    <w:rsid w:val="00116532"/>
    <w:rsid w:val="00117DE6"/>
    <w:rsid w:val="00120E70"/>
    <w:rsid w:val="001229CA"/>
    <w:rsid w:val="00122E88"/>
    <w:rsid w:val="00123F64"/>
    <w:rsid w:val="001242E7"/>
    <w:rsid w:val="0012468E"/>
    <w:rsid w:val="0012577D"/>
    <w:rsid w:val="00126292"/>
    <w:rsid w:val="00132B85"/>
    <w:rsid w:val="00134282"/>
    <w:rsid w:val="00137A7F"/>
    <w:rsid w:val="001406FC"/>
    <w:rsid w:val="00145F17"/>
    <w:rsid w:val="0015178B"/>
    <w:rsid w:val="00152665"/>
    <w:rsid w:val="00154CAE"/>
    <w:rsid w:val="0015606B"/>
    <w:rsid w:val="00161480"/>
    <w:rsid w:val="001631E6"/>
    <w:rsid w:val="001651AF"/>
    <w:rsid w:val="001741EE"/>
    <w:rsid w:val="0017786D"/>
    <w:rsid w:val="001807F3"/>
    <w:rsid w:val="001813F5"/>
    <w:rsid w:val="001816B2"/>
    <w:rsid w:val="00183F9A"/>
    <w:rsid w:val="0018410A"/>
    <w:rsid w:val="0018629B"/>
    <w:rsid w:val="00192528"/>
    <w:rsid w:val="00192C7D"/>
    <w:rsid w:val="0019580A"/>
    <w:rsid w:val="00195A64"/>
    <w:rsid w:val="001974B1"/>
    <w:rsid w:val="00197AE9"/>
    <w:rsid w:val="001A2104"/>
    <w:rsid w:val="001A238D"/>
    <w:rsid w:val="001A37B9"/>
    <w:rsid w:val="001A4607"/>
    <w:rsid w:val="001B1C0A"/>
    <w:rsid w:val="001C2773"/>
    <w:rsid w:val="001C43C3"/>
    <w:rsid w:val="001D1E23"/>
    <w:rsid w:val="001D3807"/>
    <w:rsid w:val="001D63DE"/>
    <w:rsid w:val="001E0E16"/>
    <w:rsid w:val="001E10B0"/>
    <w:rsid w:val="001E2799"/>
    <w:rsid w:val="001E3B74"/>
    <w:rsid w:val="001F076B"/>
    <w:rsid w:val="001F2651"/>
    <w:rsid w:val="001F3F2D"/>
    <w:rsid w:val="001F48DE"/>
    <w:rsid w:val="001F4EBD"/>
    <w:rsid w:val="001F69E7"/>
    <w:rsid w:val="002034A8"/>
    <w:rsid w:val="002049D8"/>
    <w:rsid w:val="00206740"/>
    <w:rsid w:val="0020762C"/>
    <w:rsid w:val="002140A6"/>
    <w:rsid w:val="0021593F"/>
    <w:rsid w:val="00222F6D"/>
    <w:rsid w:val="00226DA1"/>
    <w:rsid w:val="00233404"/>
    <w:rsid w:val="00234E60"/>
    <w:rsid w:val="00241B19"/>
    <w:rsid w:val="00242C3F"/>
    <w:rsid w:val="00242E47"/>
    <w:rsid w:val="00251716"/>
    <w:rsid w:val="00260CDE"/>
    <w:rsid w:val="00261128"/>
    <w:rsid w:val="0026253F"/>
    <w:rsid w:val="00264357"/>
    <w:rsid w:val="00276149"/>
    <w:rsid w:val="00281EC9"/>
    <w:rsid w:val="00282F90"/>
    <w:rsid w:val="00283E9E"/>
    <w:rsid w:val="00284B6B"/>
    <w:rsid w:val="00284F78"/>
    <w:rsid w:val="002858AE"/>
    <w:rsid w:val="002A1226"/>
    <w:rsid w:val="002A28D9"/>
    <w:rsid w:val="002A3D2F"/>
    <w:rsid w:val="002A4C75"/>
    <w:rsid w:val="002A6351"/>
    <w:rsid w:val="002A7E3E"/>
    <w:rsid w:val="002B0B97"/>
    <w:rsid w:val="002B16E6"/>
    <w:rsid w:val="002B2B0E"/>
    <w:rsid w:val="002B3BE6"/>
    <w:rsid w:val="002B74C5"/>
    <w:rsid w:val="002C0114"/>
    <w:rsid w:val="002D2AEE"/>
    <w:rsid w:val="002D32D6"/>
    <w:rsid w:val="002D43EA"/>
    <w:rsid w:val="002D5659"/>
    <w:rsid w:val="002D6282"/>
    <w:rsid w:val="002D6F06"/>
    <w:rsid w:val="002D748F"/>
    <w:rsid w:val="002D7C77"/>
    <w:rsid w:val="002E082D"/>
    <w:rsid w:val="002E19DE"/>
    <w:rsid w:val="002E351A"/>
    <w:rsid w:val="002E49FF"/>
    <w:rsid w:val="002E57A8"/>
    <w:rsid w:val="002E7544"/>
    <w:rsid w:val="002F1006"/>
    <w:rsid w:val="002F1699"/>
    <w:rsid w:val="002F4F8E"/>
    <w:rsid w:val="00306F56"/>
    <w:rsid w:val="003155B8"/>
    <w:rsid w:val="0031576A"/>
    <w:rsid w:val="003158BC"/>
    <w:rsid w:val="00315996"/>
    <w:rsid w:val="00321B78"/>
    <w:rsid w:val="00321E1F"/>
    <w:rsid w:val="003231C0"/>
    <w:rsid w:val="0032716A"/>
    <w:rsid w:val="00327F46"/>
    <w:rsid w:val="003328E0"/>
    <w:rsid w:val="00332E4C"/>
    <w:rsid w:val="0033444E"/>
    <w:rsid w:val="00334782"/>
    <w:rsid w:val="00335D2C"/>
    <w:rsid w:val="003448C8"/>
    <w:rsid w:val="00344A90"/>
    <w:rsid w:val="0034702B"/>
    <w:rsid w:val="00347F47"/>
    <w:rsid w:val="00350243"/>
    <w:rsid w:val="003508E9"/>
    <w:rsid w:val="00350ACB"/>
    <w:rsid w:val="003558BE"/>
    <w:rsid w:val="00357190"/>
    <w:rsid w:val="00360168"/>
    <w:rsid w:val="00360908"/>
    <w:rsid w:val="00367E68"/>
    <w:rsid w:val="003708D6"/>
    <w:rsid w:val="00370B8E"/>
    <w:rsid w:val="00371C37"/>
    <w:rsid w:val="003920F7"/>
    <w:rsid w:val="00392D78"/>
    <w:rsid w:val="00393334"/>
    <w:rsid w:val="00393BD1"/>
    <w:rsid w:val="00396A84"/>
    <w:rsid w:val="003A1300"/>
    <w:rsid w:val="003A5B00"/>
    <w:rsid w:val="003A7F24"/>
    <w:rsid w:val="003B062B"/>
    <w:rsid w:val="003B13CD"/>
    <w:rsid w:val="003B1DE8"/>
    <w:rsid w:val="003B211B"/>
    <w:rsid w:val="003B6719"/>
    <w:rsid w:val="003B68DD"/>
    <w:rsid w:val="003B6F63"/>
    <w:rsid w:val="003C0B33"/>
    <w:rsid w:val="003C1FEB"/>
    <w:rsid w:val="003C3B3B"/>
    <w:rsid w:val="003E69FF"/>
    <w:rsid w:val="003F013E"/>
    <w:rsid w:val="003F5608"/>
    <w:rsid w:val="003F5A26"/>
    <w:rsid w:val="003F5E40"/>
    <w:rsid w:val="00400A11"/>
    <w:rsid w:val="00401335"/>
    <w:rsid w:val="00403BCF"/>
    <w:rsid w:val="004064AB"/>
    <w:rsid w:val="00407B8F"/>
    <w:rsid w:val="0041648F"/>
    <w:rsid w:val="00417AEB"/>
    <w:rsid w:val="00417F4C"/>
    <w:rsid w:val="00421754"/>
    <w:rsid w:val="004240D1"/>
    <w:rsid w:val="0042671A"/>
    <w:rsid w:val="004322F9"/>
    <w:rsid w:val="00433E50"/>
    <w:rsid w:val="004340F0"/>
    <w:rsid w:val="00441218"/>
    <w:rsid w:val="004466D8"/>
    <w:rsid w:val="00447159"/>
    <w:rsid w:val="00451792"/>
    <w:rsid w:val="0045243A"/>
    <w:rsid w:val="00457E3A"/>
    <w:rsid w:val="004663E6"/>
    <w:rsid w:val="0046648A"/>
    <w:rsid w:val="00472E60"/>
    <w:rsid w:val="0047788E"/>
    <w:rsid w:val="004820C9"/>
    <w:rsid w:val="0048262E"/>
    <w:rsid w:val="004868B2"/>
    <w:rsid w:val="004874F9"/>
    <w:rsid w:val="0049282E"/>
    <w:rsid w:val="004928A8"/>
    <w:rsid w:val="00493956"/>
    <w:rsid w:val="00494AC8"/>
    <w:rsid w:val="004952EB"/>
    <w:rsid w:val="004A5149"/>
    <w:rsid w:val="004A5B90"/>
    <w:rsid w:val="004A68A1"/>
    <w:rsid w:val="004B1A2D"/>
    <w:rsid w:val="004B524C"/>
    <w:rsid w:val="004B59C7"/>
    <w:rsid w:val="004B6A84"/>
    <w:rsid w:val="004C405B"/>
    <w:rsid w:val="004C6215"/>
    <w:rsid w:val="004D0BE3"/>
    <w:rsid w:val="004D15EB"/>
    <w:rsid w:val="004D263B"/>
    <w:rsid w:val="004D341A"/>
    <w:rsid w:val="004D4A7F"/>
    <w:rsid w:val="004D554A"/>
    <w:rsid w:val="004D5CEC"/>
    <w:rsid w:val="004D755D"/>
    <w:rsid w:val="004D7D12"/>
    <w:rsid w:val="004E2389"/>
    <w:rsid w:val="004E2716"/>
    <w:rsid w:val="004E6079"/>
    <w:rsid w:val="004F06AB"/>
    <w:rsid w:val="004F32B8"/>
    <w:rsid w:val="004F3B82"/>
    <w:rsid w:val="004F42CD"/>
    <w:rsid w:val="004F61DB"/>
    <w:rsid w:val="004F687A"/>
    <w:rsid w:val="004F784B"/>
    <w:rsid w:val="004F7CD9"/>
    <w:rsid w:val="0050069A"/>
    <w:rsid w:val="00502F04"/>
    <w:rsid w:val="00503D40"/>
    <w:rsid w:val="005129F9"/>
    <w:rsid w:val="00517DA9"/>
    <w:rsid w:val="005209BE"/>
    <w:rsid w:val="005218D2"/>
    <w:rsid w:val="0052268A"/>
    <w:rsid w:val="005228BA"/>
    <w:rsid w:val="0052290E"/>
    <w:rsid w:val="00524E7D"/>
    <w:rsid w:val="00525CD9"/>
    <w:rsid w:val="00530DAD"/>
    <w:rsid w:val="00531212"/>
    <w:rsid w:val="00531815"/>
    <w:rsid w:val="0053239F"/>
    <w:rsid w:val="00533290"/>
    <w:rsid w:val="00540EF2"/>
    <w:rsid w:val="005448C0"/>
    <w:rsid w:val="00545892"/>
    <w:rsid w:val="00547772"/>
    <w:rsid w:val="00547C5E"/>
    <w:rsid w:val="00553022"/>
    <w:rsid w:val="00553699"/>
    <w:rsid w:val="005566F5"/>
    <w:rsid w:val="0055779D"/>
    <w:rsid w:val="00560DCC"/>
    <w:rsid w:val="00561764"/>
    <w:rsid w:val="00562EB2"/>
    <w:rsid w:val="00564268"/>
    <w:rsid w:val="00565E79"/>
    <w:rsid w:val="00566AD0"/>
    <w:rsid w:val="0057297D"/>
    <w:rsid w:val="00573DE3"/>
    <w:rsid w:val="00573FF7"/>
    <w:rsid w:val="00581147"/>
    <w:rsid w:val="00581E35"/>
    <w:rsid w:val="00586E97"/>
    <w:rsid w:val="00592A5A"/>
    <w:rsid w:val="00594E69"/>
    <w:rsid w:val="005957D1"/>
    <w:rsid w:val="005A06E4"/>
    <w:rsid w:val="005B15BF"/>
    <w:rsid w:val="005B211B"/>
    <w:rsid w:val="005B3BB0"/>
    <w:rsid w:val="005C022C"/>
    <w:rsid w:val="005C09B6"/>
    <w:rsid w:val="005C4190"/>
    <w:rsid w:val="005C68B5"/>
    <w:rsid w:val="005D3635"/>
    <w:rsid w:val="005E3166"/>
    <w:rsid w:val="005E36F3"/>
    <w:rsid w:val="005E3EDA"/>
    <w:rsid w:val="005E5DC0"/>
    <w:rsid w:val="005E73FD"/>
    <w:rsid w:val="005E7AFE"/>
    <w:rsid w:val="005F037D"/>
    <w:rsid w:val="005F3808"/>
    <w:rsid w:val="005F6ADE"/>
    <w:rsid w:val="005F6EAF"/>
    <w:rsid w:val="006033AE"/>
    <w:rsid w:val="00607C8E"/>
    <w:rsid w:val="00614A70"/>
    <w:rsid w:val="00616EAB"/>
    <w:rsid w:val="00617264"/>
    <w:rsid w:val="006215A9"/>
    <w:rsid w:val="00622CDD"/>
    <w:rsid w:val="00623FAB"/>
    <w:rsid w:val="00624657"/>
    <w:rsid w:val="006249B4"/>
    <w:rsid w:val="006334B0"/>
    <w:rsid w:val="0063422F"/>
    <w:rsid w:val="00634E77"/>
    <w:rsid w:val="006353FC"/>
    <w:rsid w:val="00636296"/>
    <w:rsid w:val="00636FF7"/>
    <w:rsid w:val="0064358A"/>
    <w:rsid w:val="00646A70"/>
    <w:rsid w:val="00647CE5"/>
    <w:rsid w:val="00650517"/>
    <w:rsid w:val="00650B3F"/>
    <w:rsid w:val="00651808"/>
    <w:rsid w:val="00651EB4"/>
    <w:rsid w:val="0066233C"/>
    <w:rsid w:val="00662ED3"/>
    <w:rsid w:val="00672E9C"/>
    <w:rsid w:val="006753D9"/>
    <w:rsid w:val="006757D4"/>
    <w:rsid w:val="00676D14"/>
    <w:rsid w:val="00676FD8"/>
    <w:rsid w:val="00677431"/>
    <w:rsid w:val="00682B95"/>
    <w:rsid w:val="00693071"/>
    <w:rsid w:val="006945AD"/>
    <w:rsid w:val="00695B8B"/>
    <w:rsid w:val="006A2BFB"/>
    <w:rsid w:val="006A42D8"/>
    <w:rsid w:val="006B45B7"/>
    <w:rsid w:val="006B6ACC"/>
    <w:rsid w:val="006B733D"/>
    <w:rsid w:val="006B7D2D"/>
    <w:rsid w:val="006C19A4"/>
    <w:rsid w:val="006C55A8"/>
    <w:rsid w:val="006C7E66"/>
    <w:rsid w:val="006D06AE"/>
    <w:rsid w:val="006D12FB"/>
    <w:rsid w:val="006D18FD"/>
    <w:rsid w:val="006D58FC"/>
    <w:rsid w:val="006D7E09"/>
    <w:rsid w:val="006E1B81"/>
    <w:rsid w:val="006E2A9D"/>
    <w:rsid w:val="006E4605"/>
    <w:rsid w:val="006E48D7"/>
    <w:rsid w:val="006E732E"/>
    <w:rsid w:val="006F44C8"/>
    <w:rsid w:val="007003F9"/>
    <w:rsid w:val="007018E5"/>
    <w:rsid w:val="00702FAD"/>
    <w:rsid w:val="007043EA"/>
    <w:rsid w:val="0070595C"/>
    <w:rsid w:val="00706D1C"/>
    <w:rsid w:val="007163B8"/>
    <w:rsid w:val="00721D2B"/>
    <w:rsid w:val="00726E00"/>
    <w:rsid w:val="0072705E"/>
    <w:rsid w:val="0072757A"/>
    <w:rsid w:val="007322EA"/>
    <w:rsid w:val="0073242D"/>
    <w:rsid w:val="00732CF0"/>
    <w:rsid w:val="00733A1C"/>
    <w:rsid w:val="00737E44"/>
    <w:rsid w:val="00737F61"/>
    <w:rsid w:val="0074302F"/>
    <w:rsid w:val="00744F68"/>
    <w:rsid w:val="00751125"/>
    <w:rsid w:val="00751FE2"/>
    <w:rsid w:val="00752BE6"/>
    <w:rsid w:val="0075347F"/>
    <w:rsid w:val="00754F7A"/>
    <w:rsid w:val="0075662E"/>
    <w:rsid w:val="00757EB0"/>
    <w:rsid w:val="00760075"/>
    <w:rsid w:val="00760E5D"/>
    <w:rsid w:val="00762E11"/>
    <w:rsid w:val="00763A27"/>
    <w:rsid w:val="007643D0"/>
    <w:rsid w:val="00764DDA"/>
    <w:rsid w:val="007672CB"/>
    <w:rsid w:val="00770B6A"/>
    <w:rsid w:val="00772035"/>
    <w:rsid w:val="00773024"/>
    <w:rsid w:val="0078196B"/>
    <w:rsid w:val="00782897"/>
    <w:rsid w:val="00785001"/>
    <w:rsid w:val="00785A35"/>
    <w:rsid w:val="007872B9"/>
    <w:rsid w:val="0078736C"/>
    <w:rsid w:val="007922DC"/>
    <w:rsid w:val="007923A2"/>
    <w:rsid w:val="00793D0E"/>
    <w:rsid w:val="007A1271"/>
    <w:rsid w:val="007A30B9"/>
    <w:rsid w:val="007A4B70"/>
    <w:rsid w:val="007A56C5"/>
    <w:rsid w:val="007A64C9"/>
    <w:rsid w:val="007A7926"/>
    <w:rsid w:val="007B22E9"/>
    <w:rsid w:val="007B30BD"/>
    <w:rsid w:val="007B42CF"/>
    <w:rsid w:val="007C677E"/>
    <w:rsid w:val="007D2616"/>
    <w:rsid w:val="007D3EBA"/>
    <w:rsid w:val="007D58EA"/>
    <w:rsid w:val="007D5F31"/>
    <w:rsid w:val="007E1FB3"/>
    <w:rsid w:val="007E4C89"/>
    <w:rsid w:val="007F17E8"/>
    <w:rsid w:val="007F3FF3"/>
    <w:rsid w:val="007F4945"/>
    <w:rsid w:val="007F7395"/>
    <w:rsid w:val="007F7E1F"/>
    <w:rsid w:val="00804380"/>
    <w:rsid w:val="008107D0"/>
    <w:rsid w:val="00811C07"/>
    <w:rsid w:val="00812A26"/>
    <w:rsid w:val="00812E46"/>
    <w:rsid w:val="0081334E"/>
    <w:rsid w:val="008230CC"/>
    <w:rsid w:val="00823AFB"/>
    <w:rsid w:val="00830A8A"/>
    <w:rsid w:val="00831977"/>
    <w:rsid w:val="00832C25"/>
    <w:rsid w:val="008330EF"/>
    <w:rsid w:val="00833B40"/>
    <w:rsid w:val="00834CC4"/>
    <w:rsid w:val="00834D9B"/>
    <w:rsid w:val="008375CE"/>
    <w:rsid w:val="0084197D"/>
    <w:rsid w:val="00845044"/>
    <w:rsid w:val="00852F19"/>
    <w:rsid w:val="00855175"/>
    <w:rsid w:val="00860F0F"/>
    <w:rsid w:val="00862487"/>
    <w:rsid w:val="00873BA5"/>
    <w:rsid w:val="00877381"/>
    <w:rsid w:val="0088215A"/>
    <w:rsid w:val="00883495"/>
    <w:rsid w:val="0088606C"/>
    <w:rsid w:val="00893178"/>
    <w:rsid w:val="00893A40"/>
    <w:rsid w:val="00893CB4"/>
    <w:rsid w:val="00893DD4"/>
    <w:rsid w:val="008948D5"/>
    <w:rsid w:val="00894B5B"/>
    <w:rsid w:val="008A5A91"/>
    <w:rsid w:val="008B0FBD"/>
    <w:rsid w:val="008B4728"/>
    <w:rsid w:val="008B4D59"/>
    <w:rsid w:val="008B5C07"/>
    <w:rsid w:val="008B6DA9"/>
    <w:rsid w:val="008B785E"/>
    <w:rsid w:val="008C2476"/>
    <w:rsid w:val="008C58F8"/>
    <w:rsid w:val="008D0163"/>
    <w:rsid w:val="008D035F"/>
    <w:rsid w:val="008D1365"/>
    <w:rsid w:val="008D15E5"/>
    <w:rsid w:val="008D3244"/>
    <w:rsid w:val="008E0795"/>
    <w:rsid w:val="008E09F8"/>
    <w:rsid w:val="008E2BE3"/>
    <w:rsid w:val="008E4697"/>
    <w:rsid w:val="008E4DB2"/>
    <w:rsid w:val="008E78F9"/>
    <w:rsid w:val="008F3150"/>
    <w:rsid w:val="008F43D4"/>
    <w:rsid w:val="008F55DE"/>
    <w:rsid w:val="00900375"/>
    <w:rsid w:val="009029D4"/>
    <w:rsid w:val="009105BF"/>
    <w:rsid w:val="00910889"/>
    <w:rsid w:val="009112C9"/>
    <w:rsid w:val="00911E04"/>
    <w:rsid w:val="00915DD3"/>
    <w:rsid w:val="0091656E"/>
    <w:rsid w:val="00917B4F"/>
    <w:rsid w:val="00921687"/>
    <w:rsid w:val="00923A40"/>
    <w:rsid w:val="009268F8"/>
    <w:rsid w:val="0093015C"/>
    <w:rsid w:val="00931C08"/>
    <w:rsid w:val="009328A5"/>
    <w:rsid w:val="0093683C"/>
    <w:rsid w:val="00940E1F"/>
    <w:rsid w:val="00941FEA"/>
    <w:rsid w:val="00942ED4"/>
    <w:rsid w:val="00943450"/>
    <w:rsid w:val="009437AE"/>
    <w:rsid w:val="0094402A"/>
    <w:rsid w:val="00947704"/>
    <w:rsid w:val="00952C25"/>
    <w:rsid w:val="00956D2F"/>
    <w:rsid w:val="00960F79"/>
    <w:rsid w:val="0096395C"/>
    <w:rsid w:val="00966EA6"/>
    <w:rsid w:val="0097528F"/>
    <w:rsid w:val="00977EB4"/>
    <w:rsid w:val="00982E01"/>
    <w:rsid w:val="0098438E"/>
    <w:rsid w:val="00984992"/>
    <w:rsid w:val="0098543D"/>
    <w:rsid w:val="00994BDF"/>
    <w:rsid w:val="00994C1C"/>
    <w:rsid w:val="00996A67"/>
    <w:rsid w:val="009A0FF9"/>
    <w:rsid w:val="009A1FC0"/>
    <w:rsid w:val="009A2269"/>
    <w:rsid w:val="009A2483"/>
    <w:rsid w:val="009A456E"/>
    <w:rsid w:val="009B1211"/>
    <w:rsid w:val="009B1E30"/>
    <w:rsid w:val="009B263E"/>
    <w:rsid w:val="009B47F2"/>
    <w:rsid w:val="009C0FAE"/>
    <w:rsid w:val="009C2779"/>
    <w:rsid w:val="009C34AF"/>
    <w:rsid w:val="009D2766"/>
    <w:rsid w:val="009D39DA"/>
    <w:rsid w:val="009D3EB1"/>
    <w:rsid w:val="009D403B"/>
    <w:rsid w:val="009D5C12"/>
    <w:rsid w:val="009D6817"/>
    <w:rsid w:val="009E0778"/>
    <w:rsid w:val="009E2A41"/>
    <w:rsid w:val="009E4276"/>
    <w:rsid w:val="009F3BC4"/>
    <w:rsid w:val="009F4018"/>
    <w:rsid w:val="009F4AD3"/>
    <w:rsid w:val="009F520E"/>
    <w:rsid w:val="009F523C"/>
    <w:rsid w:val="009F7903"/>
    <w:rsid w:val="00A01481"/>
    <w:rsid w:val="00A02148"/>
    <w:rsid w:val="00A03434"/>
    <w:rsid w:val="00A03AF4"/>
    <w:rsid w:val="00A043E1"/>
    <w:rsid w:val="00A04B45"/>
    <w:rsid w:val="00A051CA"/>
    <w:rsid w:val="00A0770A"/>
    <w:rsid w:val="00A07CB2"/>
    <w:rsid w:val="00A10135"/>
    <w:rsid w:val="00A10470"/>
    <w:rsid w:val="00A1391A"/>
    <w:rsid w:val="00A14C24"/>
    <w:rsid w:val="00A2284D"/>
    <w:rsid w:val="00A23C62"/>
    <w:rsid w:val="00A270B4"/>
    <w:rsid w:val="00A3164A"/>
    <w:rsid w:val="00A328E8"/>
    <w:rsid w:val="00A347F3"/>
    <w:rsid w:val="00A36B39"/>
    <w:rsid w:val="00A37F5F"/>
    <w:rsid w:val="00A40D4F"/>
    <w:rsid w:val="00A41558"/>
    <w:rsid w:val="00A42464"/>
    <w:rsid w:val="00A425D2"/>
    <w:rsid w:val="00A43AE9"/>
    <w:rsid w:val="00A52AB6"/>
    <w:rsid w:val="00A5352F"/>
    <w:rsid w:val="00A54A09"/>
    <w:rsid w:val="00A55197"/>
    <w:rsid w:val="00A57B66"/>
    <w:rsid w:val="00A6109B"/>
    <w:rsid w:val="00A61C30"/>
    <w:rsid w:val="00A65931"/>
    <w:rsid w:val="00A67983"/>
    <w:rsid w:val="00A715F8"/>
    <w:rsid w:val="00A7458C"/>
    <w:rsid w:val="00A7481F"/>
    <w:rsid w:val="00A767CE"/>
    <w:rsid w:val="00A77248"/>
    <w:rsid w:val="00A77673"/>
    <w:rsid w:val="00A829D7"/>
    <w:rsid w:val="00A8545C"/>
    <w:rsid w:val="00A8550C"/>
    <w:rsid w:val="00A93038"/>
    <w:rsid w:val="00A9355F"/>
    <w:rsid w:val="00A93DF0"/>
    <w:rsid w:val="00A9614A"/>
    <w:rsid w:val="00A97541"/>
    <w:rsid w:val="00AA04FA"/>
    <w:rsid w:val="00AA2DB8"/>
    <w:rsid w:val="00AA3911"/>
    <w:rsid w:val="00AB0AC3"/>
    <w:rsid w:val="00AB0F29"/>
    <w:rsid w:val="00AB33C0"/>
    <w:rsid w:val="00AB51EF"/>
    <w:rsid w:val="00AC1BA9"/>
    <w:rsid w:val="00AC3781"/>
    <w:rsid w:val="00AD1239"/>
    <w:rsid w:val="00AD219A"/>
    <w:rsid w:val="00AD2A73"/>
    <w:rsid w:val="00AD47A3"/>
    <w:rsid w:val="00AD72B9"/>
    <w:rsid w:val="00AE1F49"/>
    <w:rsid w:val="00AE32F4"/>
    <w:rsid w:val="00AE3529"/>
    <w:rsid w:val="00AE68E8"/>
    <w:rsid w:val="00AE722C"/>
    <w:rsid w:val="00AF2EDA"/>
    <w:rsid w:val="00AF2FEA"/>
    <w:rsid w:val="00AF3EF4"/>
    <w:rsid w:val="00AF491F"/>
    <w:rsid w:val="00AF544A"/>
    <w:rsid w:val="00AF7651"/>
    <w:rsid w:val="00AF76F6"/>
    <w:rsid w:val="00B0044B"/>
    <w:rsid w:val="00B02ED0"/>
    <w:rsid w:val="00B07E90"/>
    <w:rsid w:val="00B12A00"/>
    <w:rsid w:val="00B2045F"/>
    <w:rsid w:val="00B20F49"/>
    <w:rsid w:val="00B231B0"/>
    <w:rsid w:val="00B26DE9"/>
    <w:rsid w:val="00B318CE"/>
    <w:rsid w:val="00B32171"/>
    <w:rsid w:val="00B334DF"/>
    <w:rsid w:val="00B33606"/>
    <w:rsid w:val="00B336E5"/>
    <w:rsid w:val="00B33788"/>
    <w:rsid w:val="00B372AF"/>
    <w:rsid w:val="00B37D56"/>
    <w:rsid w:val="00B4305A"/>
    <w:rsid w:val="00B442B5"/>
    <w:rsid w:val="00B44DDC"/>
    <w:rsid w:val="00B46CF7"/>
    <w:rsid w:val="00B474FA"/>
    <w:rsid w:val="00B54C57"/>
    <w:rsid w:val="00B55B59"/>
    <w:rsid w:val="00B57AEC"/>
    <w:rsid w:val="00B714EC"/>
    <w:rsid w:val="00B719E9"/>
    <w:rsid w:val="00B73854"/>
    <w:rsid w:val="00B73CB2"/>
    <w:rsid w:val="00B803CB"/>
    <w:rsid w:val="00B808A7"/>
    <w:rsid w:val="00B8508B"/>
    <w:rsid w:val="00B85C1F"/>
    <w:rsid w:val="00B86AE5"/>
    <w:rsid w:val="00B86E66"/>
    <w:rsid w:val="00B90AE1"/>
    <w:rsid w:val="00B90C83"/>
    <w:rsid w:val="00B9625B"/>
    <w:rsid w:val="00BA3254"/>
    <w:rsid w:val="00BA45C2"/>
    <w:rsid w:val="00BB1C27"/>
    <w:rsid w:val="00BB333B"/>
    <w:rsid w:val="00BB462A"/>
    <w:rsid w:val="00BB558C"/>
    <w:rsid w:val="00BB6949"/>
    <w:rsid w:val="00BB7672"/>
    <w:rsid w:val="00BC0399"/>
    <w:rsid w:val="00BC6865"/>
    <w:rsid w:val="00BC7C97"/>
    <w:rsid w:val="00BD3ED3"/>
    <w:rsid w:val="00BD413B"/>
    <w:rsid w:val="00BD4604"/>
    <w:rsid w:val="00BE6BF2"/>
    <w:rsid w:val="00BE7526"/>
    <w:rsid w:val="00BF0A5D"/>
    <w:rsid w:val="00C01969"/>
    <w:rsid w:val="00C05BFF"/>
    <w:rsid w:val="00C06C85"/>
    <w:rsid w:val="00C105FC"/>
    <w:rsid w:val="00C11B2C"/>
    <w:rsid w:val="00C169B3"/>
    <w:rsid w:val="00C17DE4"/>
    <w:rsid w:val="00C235D0"/>
    <w:rsid w:val="00C30550"/>
    <w:rsid w:val="00C3073E"/>
    <w:rsid w:val="00C30998"/>
    <w:rsid w:val="00C35496"/>
    <w:rsid w:val="00C36BD2"/>
    <w:rsid w:val="00C37645"/>
    <w:rsid w:val="00C4101D"/>
    <w:rsid w:val="00C43CB6"/>
    <w:rsid w:val="00C442FF"/>
    <w:rsid w:val="00C46341"/>
    <w:rsid w:val="00C47F44"/>
    <w:rsid w:val="00C51689"/>
    <w:rsid w:val="00C53FC2"/>
    <w:rsid w:val="00C566C0"/>
    <w:rsid w:val="00C57BE6"/>
    <w:rsid w:val="00C60AD6"/>
    <w:rsid w:val="00C62C62"/>
    <w:rsid w:val="00C70097"/>
    <w:rsid w:val="00C70102"/>
    <w:rsid w:val="00C70A64"/>
    <w:rsid w:val="00C73C47"/>
    <w:rsid w:val="00C74F49"/>
    <w:rsid w:val="00C77564"/>
    <w:rsid w:val="00C7769A"/>
    <w:rsid w:val="00C81994"/>
    <w:rsid w:val="00C87033"/>
    <w:rsid w:val="00C87E96"/>
    <w:rsid w:val="00C90C19"/>
    <w:rsid w:val="00C92FE1"/>
    <w:rsid w:val="00C9444E"/>
    <w:rsid w:val="00C95576"/>
    <w:rsid w:val="00C97756"/>
    <w:rsid w:val="00CA2004"/>
    <w:rsid w:val="00CA3B09"/>
    <w:rsid w:val="00CA5EF2"/>
    <w:rsid w:val="00CA76A1"/>
    <w:rsid w:val="00CA7795"/>
    <w:rsid w:val="00CB0ACF"/>
    <w:rsid w:val="00CB1837"/>
    <w:rsid w:val="00CB20A5"/>
    <w:rsid w:val="00CB35FC"/>
    <w:rsid w:val="00CB4378"/>
    <w:rsid w:val="00CB529B"/>
    <w:rsid w:val="00CB7C30"/>
    <w:rsid w:val="00CC2CE9"/>
    <w:rsid w:val="00CC3A0D"/>
    <w:rsid w:val="00CC4079"/>
    <w:rsid w:val="00CC4196"/>
    <w:rsid w:val="00CC6D92"/>
    <w:rsid w:val="00CD107D"/>
    <w:rsid w:val="00CD2280"/>
    <w:rsid w:val="00CD29A0"/>
    <w:rsid w:val="00CD5237"/>
    <w:rsid w:val="00CE0E90"/>
    <w:rsid w:val="00CE21D7"/>
    <w:rsid w:val="00CE2785"/>
    <w:rsid w:val="00CE37C7"/>
    <w:rsid w:val="00CE3860"/>
    <w:rsid w:val="00CF0B8B"/>
    <w:rsid w:val="00CF2778"/>
    <w:rsid w:val="00CF3AEB"/>
    <w:rsid w:val="00CF56B0"/>
    <w:rsid w:val="00D00AFE"/>
    <w:rsid w:val="00D01FE4"/>
    <w:rsid w:val="00D028C0"/>
    <w:rsid w:val="00D060C4"/>
    <w:rsid w:val="00D0675C"/>
    <w:rsid w:val="00D06DAE"/>
    <w:rsid w:val="00D101A8"/>
    <w:rsid w:val="00D146AC"/>
    <w:rsid w:val="00D149BB"/>
    <w:rsid w:val="00D14E1B"/>
    <w:rsid w:val="00D15BAC"/>
    <w:rsid w:val="00D1717B"/>
    <w:rsid w:val="00D21C63"/>
    <w:rsid w:val="00D21D99"/>
    <w:rsid w:val="00D22FB7"/>
    <w:rsid w:val="00D25459"/>
    <w:rsid w:val="00D2589F"/>
    <w:rsid w:val="00D26FFF"/>
    <w:rsid w:val="00D27C79"/>
    <w:rsid w:val="00D30F5B"/>
    <w:rsid w:val="00D31A85"/>
    <w:rsid w:val="00D32783"/>
    <w:rsid w:val="00D34BCB"/>
    <w:rsid w:val="00D35A4B"/>
    <w:rsid w:val="00D36B7E"/>
    <w:rsid w:val="00D36D28"/>
    <w:rsid w:val="00D37423"/>
    <w:rsid w:val="00D4092E"/>
    <w:rsid w:val="00D43808"/>
    <w:rsid w:val="00D44295"/>
    <w:rsid w:val="00D51E8C"/>
    <w:rsid w:val="00D56330"/>
    <w:rsid w:val="00D6409D"/>
    <w:rsid w:val="00D71A9A"/>
    <w:rsid w:val="00D7262A"/>
    <w:rsid w:val="00D72E25"/>
    <w:rsid w:val="00D77CBF"/>
    <w:rsid w:val="00D801AF"/>
    <w:rsid w:val="00D804F5"/>
    <w:rsid w:val="00D80599"/>
    <w:rsid w:val="00D83217"/>
    <w:rsid w:val="00D85A80"/>
    <w:rsid w:val="00D862E7"/>
    <w:rsid w:val="00D9336F"/>
    <w:rsid w:val="00D96A91"/>
    <w:rsid w:val="00DA0926"/>
    <w:rsid w:val="00DA3C7F"/>
    <w:rsid w:val="00DA6371"/>
    <w:rsid w:val="00DA6E4C"/>
    <w:rsid w:val="00DB02C6"/>
    <w:rsid w:val="00DC1E09"/>
    <w:rsid w:val="00DC4263"/>
    <w:rsid w:val="00DD046A"/>
    <w:rsid w:val="00DD13D4"/>
    <w:rsid w:val="00DD1E2B"/>
    <w:rsid w:val="00DD3941"/>
    <w:rsid w:val="00DD48F2"/>
    <w:rsid w:val="00DD4F99"/>
    <w:rsid w:val="00DD652B"/>
    <w:rsid w:val="00DE072E"/>
    <w:rsid w:val="00DE1379"/>
    <w:rsid w:val="00DE1B02"/>
    <w:rsid w:val="00DE5611"/>
    <w:rsid w:val="00DF1C98"/>
    <w:rsid w:val="00DF3A47"/>
    <w:rsid w:val="00E004AF"/>
    <w:rsid w:val="00E11FA0"/>
    <w:rsid w:val="00E12002"/>
    <w:rsid w:val="00E1478A"/>
    <w:rsid w:val="00E173E3"/>
    <w:rsid w:val="00E174E3"/>
    <w:rsid w:val="00E20FA6"/>
    <w:rsid w:val="00E21905"/>
    <w:rsid w:val="00E246FF"/>
    <w:rsid w:val="00E2740C"/>
    <w:rsid w:val="00E30942"/>
    <w:rsid w:val="00E32481"/>
    <w:rsid w:val="00E4162F"/>
    <w:rsid w:val="00E420BE"/>
    <w:rsid w:val="00E42C71"/>
    <w:rsid w:val="00E4513B"/>
    <w:rsid w:val="00E47C2D"/>
    <w:rsid w:val="00E531F3"/>
    <w:rsid w:val="00E55CBF"/>
    <w:rsid w:val="00E56103"/>
    <w:rsid w:val="00E5714F"/>
    <w:rsid w:val="00E60941"/>
    <w:rsid w:val="00E64284"/>
    <w:rsid w:val="00E70B52"/>
    <w:rsid w:val="00E76185"/>
    <w:rsid w:val="00E766FF"/>
    <w:rsid w:val="00E81E44"/>
    <w:rsid w:val="00E82C91"/>
    <w:rsid w:val="00E83F08"/>
    <w:rsid w:val="00E87DF2"/>
    <w:rsid w:val="00E914DC"/>
    <w:rsid w:val="00E93ABA"/>
    <w:rsid w:val="00EA118C"/>
    <w:rsid w:val="00EB02AC"/>
    <w:rsid w:val="00EB32C6"/>
    <w:rsid w:val="00EB5E58"/>
    <w:rsid w:val="00EC0A8A"/>
    <w:rsid w:val="00ED2CBB"/>
    <w:rsid w:val="00ED6391"/>
    <w:rsid w:val="00EE4E64"/>
    <w:rsid w:val="00EE4E7B"/>
    <w:rsid w:val="00EE5CA8"/>
    <w:rsid w:val="00EF3B2B"/>
    <w:rsid w:val="00EF3FE3"/>
    <w:rsid w:val="00EF5015"/>
    <w:rsid w:val="00EF58D9"/>
    <w:rsid w:val="00EF7242"/>
    <w:rsid w:val="00F03041"/>
    <w:rsid w:val="00F037E6"/>
    <w:rsid w:val="00F03E17"/>
    <w:rsid w:val="00F04C83"/>
    <w:rsid w:val="00F06240"/>
    <w:rsid w:val="00F0627A"/>
    <w:rsid w:val="00F062BC"/>
    <w:rsid w:val="00F06535"/>
    <w:rsid w:val="00F06DD4"/>
    <w:rsid w:val="00F12926"/>
    <w:rsid w:val="00F172CF"/>
    <w:rsid w:val="00F217E6"/>
    <w:rsid w:val="00F22FFE"/>
    <w:rsid w:val="00F2408C"/>
    <w:rsid w:val="00F241A5"/>
    <w:rsid w:val="00F2465C"/>
    <w:rsid w:val="00F255E4"/>
    <w:rsid w:val="00F26F04"/>
    <w:rsid w:val="00F27D47"/>
    <w:rsid w:val="00F30B82"/>
    <w:rsid w:val="00F32893"/>
    <w:rsid w:val="00F33B87"/>
    <w:rsid w:val="00F348BB"/>
    <w:rsid w:val="00F35466"/>
    <w:rsid w:val="00F364E3"/>
    <w:rsid w:val="00F4393D"/>
    <w:rsid w:val="00F44433"/>
    <w:rsid w:val="00F4519E"/>
    <w:rsid w:val="00F503DF"/>
    <w:rsid w:val="00F527ED"/>
    <w:rsid w:val="00F54209"/>
    <w:rsid w:val="00F55E87"/>
    <w:rsid w:val="00F560F5"/>
    <w:rsid w:val="00F569F2"/>
    <w:rsid w:val="00F5777F"/>
    <w:rsid w:val="00F57EA3"/>
    <w:rsid w:val="00F61F89"/>
    <w:rsid w:val="00F62CA7"/>
    <w:rsid w:val="00F64A4A"/>
    <w:rsid w:val="00F7250B"/>
    <w:rsid w:val="00F75F39"/>
    <w:rsid w:val="00F84436"/>
    <w:rsid w:val="00F85F91"/>
    <w:rsid w:val="00F86720"/>
    <w:rsid w:val="00F9286B"/>
    <w:rsid w:val="00F93971"/>
    <w:rsid w:val="00F9479F"/>
    <w:rsid w:val="00F95123"/>
    <w:rsid w:val="00F97813"/>
    <w:rsid w:val="00F97950"/>
    <w:rsid w:val="00FA3938"/>
    <w:rsid w:val="00FA5955"/>
    <w:rsid w:val="00FA6AAC"/>
    <w:rsid w:val="00FB341C"/>
    <w:rsid w:val="00FB4741"/>
    <w:rsid w:val="00FB559B"/>
    <w:rsid w:val="00FB58CA"/>
    <w:rsid w:val="00FC3652"/>
    <w:rsid w:val="00FC43CD"/>
    <w:rsid w:val="00FC5C16"/>
    <w:rsid w:val="00FC5EFC"/>
    <w:rsid w:val="00FC6621"/>
    <w:rsid w:val="00FD136A"/>
    <w:rsid w:val="00FD163F"/>
    <w:rsid w:val="00FD5792"/>
    <w:rsid w:val="00FD5BE3"/>
    <w:rsid w:val="00FD7412"/>
    <w:rsid w:val="00FE3370"/>
    <w:rsid w:val="00FE5818"/>
    <w:rsid w:val="00FE5A5B"/>
    <w:rsid w:val="00FE5F27"/>
    <w:rsid w:val="00FE795E"/>
    <w:rsid w:val="00FF0A7C"/>
    <w:rsid w:val="00FF0E9D"/>
    <w:rsid w:val="00FF0F89"/>
    <w:rsid w:val="00FF348B"/>
    <w:rsid w:val="00FF3C3C"/>
    <w:rsid w:val="00FF3D3D"/>
    <w:rsid w:val="00FF439E"/>
    <w:rsid w:val="00FF75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F26F0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CD"/>
    <w:pPr>
      <w:ind w:left="720"/>
      <w:contextualSpacing/>
    </w:pPr>
  </w:style>
  <w:style w:type="character" w:styleId="Hyperlink">
    <w:name w:val="Hyperlink"/>
    <w:basedOn w:val="DefaultParagraphFont"/>
    <w:uiPriority w:val="99"/>
    <w:semiHidden/>
    <w:unhideWhenUsed/>
    <w:rsid w:val="00F2408C"/>
    <w:rPr>
      <w:color w:val="0000FF" w:themeColor="hyperlink"/>
      <w:u w:val="single"/>
    </w:rPr>
  </w:style>
  <w:style w:type="character" w:styleId="FollowedHyperlink">
    <w:name w:val="FollowedHyperlink"/>
    <w:basedOn w:val="DefaultParagraphFont"/>
    <w:uiPriority w:val="99"/>
    <w:semiHidden/>
    <w:unhideWhenUsed/>
    <w:rsid w:val="00F2408C"/>
    <w:rPr>
      <w:color w:val="800080" w:themeColor="followedHyperlink"/>
      <w:u w:val="single"/>
    </w:rPr>
  </w:style>
  <w:style w:type="paragraph" w:styleId="FootnoteText">
    <w:name w:val="footnote text"/>
    <w:basedOn w:val="Normal"/>
    <w:link w:val="FootnoteTextChar"/>
    <w:uiPriority w:val="99"/>
    <w:semiHidden/>
    <w:unhideWhenUsed/>
    <w:rsid w:val="002D32D6"/>
  </w:style>
  <w:style w:type="character" w:customStyle="1" w:styleId="FootnoteTextChar">
    <w:name w:val="Footnote Text Char"/>
    <w:basedOn w:val="DefaultParagraphFont"/>
    <w:link w:val="FootnoteText"/>
    <w:uiPriority w:val="99"/>
    <w:semiHidden/>
    <w:rsid w:val="002D32D6"/>
  </w:style>
  <w:style w:type="character" w:styleId="FootnoteReference">
    <w:name w:val="footnote reference"/>
    <w:basedOn w:val="DefaultParagraphFont"/>
    <w:uiPriority w:val="99"/>
    <w:semiHidden/>
    <w:unhideWhenUsed/>
    <w:rsid w:val="002D32D6"/>
    <w:rPr>
      <w:vertAlign w:val="superscript"/>
    </w:rPr>
  </w:style>
  <w:style w:type="paragraph" w:styleId="Footer">
    <w:name w:val="footer"/>
    <w:basedOn w:val="Normal"/>
    <w:link w:val="FooterChar"/>
    <w:uiPriority w:val="99"/>
    <w:unhideWhenUsed/>
    <w:rsid w:val="0078736C"/>
    <w:pPr>
      <w:tabs>
        <w:tab w:val="center" w:pos="4320"/>
        <w:tab w:val="right" w:pos="8640"/>
      </w:tabs>
    </w:pPr>
  </w:style>
  <w:style w:type="character" w:customStyle="1" w:styleId="FooterChar">
    <w:name w:val="Footer Char"/>
    <w:basedOn w:val="DefaultParagraphFont"/>
    <w:link w:val="Footer"/>
    <w:uiPriority w:val="99"/>
    <w:rsid w:val="0078736C"/>
  </w:style>
  <w:style w:type="character" w:styleId="PageNumber">
    <w:name w:val="page number"/>
    <w:basedOn w:val="DefaultParagraphFont"/>
    <w:uiPriority w:val="99"/>
    <w:semiHidden/>
    <w:unhideWhenUsed/>
    <w:rsid w:val="0078736C"/>
  </w:style>
  <w:style w:type="paragraph" w:styleId="Header">
    <w:name w:val="header"/>
    <w:basedOn w:val="Normal"/>
    <w:link w:val="HeaderChar"/>
    <w:uiPriority w:val="99"/>
    <w:unhideWhenUsed/>
    <w:rsid w:val="0078736C"/>
    <w:pPr>
      <w:tabs>
        <w:tab w:val="center" w:pos="4320"/>
        <w:tab w:val="right" w:pos="8640"/>
      </w:tabs>
    </w:pPr>
  </w:style>
  <w:style w:type="character" w:customStyle="1" w:styleId="HeaderChar">
    <w:name w:val="Header Char"/>
    <w:basedOn w:val="DefaultParagraphFont"/>
    <w:link w:val="Header"/>
    <w:uiPriority w:val="99"/>
    <w:rsid w:val="0078736C"/>
  </w:style>
  <w:style w:type="paragraph" w:customStyle="1" w:styleId="Default">
    <w:name w:val="Default"/>
    <w:rsid w:val="00893A40"/>
    <w:pPr>
      <w:widowControl w:val="0"/>
      <w:autoSpaceDE w:val="0"/>
      <w:autoSpaceDN w:val="0"/>
      <w:adjustRightInd w:val="0"/>
    </w:pPr>
    <w:rPr>
      <w:rFonts w:ascii="Times New Roman" w:hAnsi="Times New Roman" w:cs="Times New Roman"/>
      <w:color w:val="000000"/>
      <w:lang w:val="en-US"/>
    </w:rPr>
  </w:style>
  <w:style w:type="paragraph" w:styleId="PlainText">
    <w:name w:val="Plain Text"/>
    <w:basedOn w:val="Normal"/>
    <w:link w:val="PlainTextChar"/>
    <w:uiPriority w:val="99"/>
    <w:unhideWhenUsed/>
    <w:rsid w:val="00524E7D"/>
    <w:pPr>
      <w:spacing w:line="240" w:lineRule="auto"/>
      <w:ind w:firstLine="0"/>
    </w:pPr>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524E7D"/>
    <w:rPr>
      <w:rFonts w:ascii="Calibri" w:eastAsiaTheme="minorHAnsi" w:hAnsi="Calibri"/>
      <w:sz w:val="22"/>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F26F0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CD"/>
    <w:pPr>
      <w:ind w:left="720"/>
      <w:contextualSpacing/>
    </w:pPr>
  </w:style>
  <w:style w:type="character" w:styleId="Hyperlink">
    <w:name w:val="Hyperlink"/>
    <w:basedOn w:val="DefaultParagraphFont"/>
    <w:uiPriority w:val="99"/>
    <w:semiHidden/>
    <w:unhideWhenUsed/>
    <w:rsid w:val="00F2408C"/>
    <w:rPr>
      <w:color w:val="0000FF" w:themeColor="hyperlink"/>
      <w:u w:val="single"/>
    </w:rPr>
  </w:style>
  <w:style w:type="character" w:styleId="FollowedHyperlink">
    <w:name w:val="FollowedHyperlink"/>
    <w:basedOn w:val="DefaultParagraphFont"/>
    <w:uiPriority w:val="99"/>
    <w:semiHidden/>
    <w:unhideWhenUsed/>
    <w:rsid w:val="00F2408C"/>
    <w:rPr>
      <w:color w:val="800080" w:themeColor="followedHyperlink"/>
      <w:u w:val="single"/>
    </w:rPr>
  </w:style>
  <w:style w:type="paragraph" w:styleId="FootnoteText">
    <w:name w:val="footnote text"/>
    <w:basedOn w:val="Normal"/>
    <w:link w:val="FootnoteTextChar"/>
    <w:uiPriority w:val="99"/>
    <w:semiHidden/>
    <w:unhideWhenUsed/>
    <w:rsid w:val="002D32D6"/>
  </w:style>
  <w:style w:type="character" w:customStyle="1" w:styleId="FootnoteTextChar">
    <w:name w:val="Footnote Text Char"/>
    <w:basedOn w:val="DefaultParagraphFont"/>
    <w:link w:val="FootnoteText"/>
    <w:uiPriority w:val="99"/>
    <w:semiHidden/>
    <w:rsid w:val="002D32D6"/>
  </w:style>
  <w:style w:type="character" w:styleId="FootnoteReference">
    <w:name w:val="footnote reference"/>
    <w:basedOn w:val="DefaultParagraphFont"/>
    <w:uiPriority w:val="99"/>
    <w:semiHidden/>
    <w:unhideWhenUsed/>
    <w:rsid w:val="002D32D6"/>
    <w:rPr>
      <w:vertAlign w:val="superscript"/>
    </w:rPr>
  </w:style>
  <w:style w:type="paragraph" w:styleId="Footer">
    <w:name w:val="footer"/>
    <w:basedOn w:val="Normal"/>
    <w:link w:val="FooterChar"/>
    <w:uiPriority w:val="99"/>
    <w:unhideWhenUsed/>
    <w:rsid w:val="0078736C"/>
    <w:pPr>
      <w:tabs>
        <w:tab w:val="center" w:pos="4320"/>
        <w:tab w:val="right" w:pos="8640"/>
      </w:tabs>
    </w:pPr>
  </w:style>
  <w:style w:type="character" w:customStyle="1" w:styleId="FooterChar">
    <w:name w:val="Footer Char"/>
    <w:basedOn w:val="DefaultParagraphFont"/>
    <w:link w:val="Footer"/>
    <w:uiPriority w:val="99"/>
    <w:rsid w:val="0078736C"/>
  </w:style>
  <w:style w:type="character" w:styleId="PageNumber">
    <w:name w:val="page number"/>
    <w:basedOn w:val="DefaultParagraphFont"/>
    <w:uiPriority w:val="99"/>
    <w:semiHidden/>
    <w:unhideWhenUsed/>
    <w:rsid w:val="0078736C"/>
  </w:style>
  <w:style w:type="paragraph" w:styleId="Header">
    <w:name w:val="header"/>
    <w:basedOn w:val="Normal"/>
    <w:link w:val="HeaderChar"/>
    <w:uiPriority w:val="99"/>
    <w:unhideWhenUsed/>
    <w:rsid w:val="0078736C"/>
    <w:pPr>
      <w:tabs>
        <w:tab w:val="center" w:pos="4320"/>
        <w:tab w:val="right" w:pos="8640"/>
      </w:tabs>
    </w:pPr>
  </w:style>
  <w:style w:type="character" w:customStyle="1" w:styleId="HeaderChar">
    <w:name w:val="Header Char"/>
    <w:basedOn w:val="DefaultParagraphFont"/>
    <w:link w:val="Header"/>
    <w:uiPriority w:val="99"/>
    <w:rsid w:val="0078736C"/>
  </w:style>
  <w:style w:type="paragraph" w:customStyle="1" w:styleId="Default">
    <w:name w:val="Default"/>
    <w:rsid w:val="00893A40"/>
    <w:pPr>
      <w:widowControl w:val="0"/>
      <w:autoSpaceDE w:val="0"/>
      <w:autoSpaceDN w:val="0"/>
      <w:adjustRightInd w:val="0"/>
    </w:pPr>
    <w:rPr>
      <w:rFonts w:ascii="Times New Roman" w:hAnsi="Times New Roman" w:cs="Times New Roman"/>
      <w:color w:val="000000"/>
      <w:lang w:val="en-US"/>
    </w:rPr>
  </w:style>
  <w:style w:type="paragraph" w:styleId="PlainText">
    <w:name w:val="Plain Text"/>
    <w:basedOn w:val="Normal"/>
    <w:link w:val="PlainTextChar"/>
    <w:uiPriority w:val="99"/>
    <w:unhideWhenUsed/>
    <w:rsid w:val="00524E7D"/>
    <w:pPr>
      <w:spacing w:line="240" w:lineRule="auto"/>
      <w:ind w:firstLine="0"/>
    </w:pPr>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524E7D"/>
    <w:rPr>
      <w:rFonts w:ascii="Calibri" w:eastAsiaTheme="minorHAns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849">
      <w:bodyDiv w:val="1"/>
      <w:marLeft w:val="0"/>
      <w:marRight w:val="0"/>
      <w:marTop w:val="0"/>
      <w:marBottom w:val="0"/>
      <w:divBdr>
        <w:top w:val="none" w:sz="0" w:space="0" w:color="auto"/>
        <w:left w:val="none" w:sz="0" w:space="0" w:color="auto"/>
        <w:bottom w:val="none" w:sz="0" w:space="0" w:color="auto"/>
        <w:right w:val="none" w:sz="0" w:space="0" w:color="auto"/>
      </w:divBdr>
    </w:div>
    <w:div w:id="142888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I.daCosta@brighton.ac.uk"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4031-D509-6741-AE00-DAFBB9745E9C}">
  <ds:schemaRefs>
    <ds:schemaRef ds:uri="http://schemas.apple.com/cocoa/2006/metadata"/>
  </ds:schemaRefs>
</ds:datastoreItem>
</file>

<file path=customXml/itemProps2.xml><?xml version="1.0" encoding="utf-8"?>
<ds:datastoreItem xmlns:ds="http://schemas.openxmlformats.org/officeDocument/2006/customXml" ds:itemID="{9771ACFD-7645-4425-9EEE-F2B4139A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11662</Words>
  <Characters>66474</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77981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Rogerme</dc:creator>
  <cp:lastModifiedBy>Thea Marie Andresen Vahr</cp:lastModifiedBy>
  <cp:revision>2</cp:revision>
  <cp:lastPrinted>2012-06-30T17:46:00Z</cp:lastPrinted>
  <dcterms:created xsi:type="dcterms:W3CDTF">2014-09-23T08:09:00Z</dcterms:created>
  <dcterms:modified xsi:type="dcterms:W3CDTF">2014-09-23T08:09:00Z</dcterms:modified>
</cp:coreProperties>
</file>